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0C11E" w14:textId="60167006" w:rsidR="0024217D" w:rsidRDefault="0024217D" w:rsidP="0024217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Ref493611312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93</w:t>
      </w:r>
      <w:r w:rsidRPr="00CE0424">
        <w:tab/>
      </w:r>
      <w:r w:rsidR="00601754" w:rsidRPr="00601754">
        <w:rPr>
          <w:sz w:val="32"/>
          <w:szCs w:val="32"/>
        </w:rPr>
        <w:t>R1-1806148</w:t>
      </w:r>
    </w:p>
    <w:p w14:paraId="649D73F0" w14:textId="3A20CEFD" w:rsidR="0024217D" w:rsidRPr="00CE0424" w:rsidRDefault="0024217D" w:rsidP="0024217D">
      <w:pPr>
        <w:pStyle w:val="3GPPHeader"/>
      </w:pPr>
      <w:r w:rsidRPr="00CE0BF7">
        <w:t>Busan, Korea, May 21</w:t>
      </w:r>
      <w:r w:rsidRPr="00CE0BF7">
        <w:rPr>
          <w:vertAlign w:val="superscript"/>
        </w:rPr>
        <w:t>st</w:t>
      </w:r>
      <w:r w:rsidRPr="00CE0BF7">
        <w:t xml:space="preserve"> – 25</w:t>
      </w:r>
      <w:r w:rsidRPr="00CE0BF7">
        <w:rPr>
          <w:vertAlign w:val="superscript"/>
        </w:rPr>
        <w:t>th</w:t>
      </w:r>
      <w:r w:rsidRPr="00CE0BF7">
        <w:t xml:space="preserve"> 2018</w:t>
      </w:r>
      <w:r>
        <w:t xml:space="preserve">                                            </w:t>
      </w:r>
      <w:r w:rsidR="00673839">
        <w:t>(Revision of R1-1804632)</w:t>
      </w:r>
      <w:r>
        <w:tab/>
      </w:r>
    </w:p>
    <w:p w14:paraId="0775A871" w14:textId="0E0B2E6B" w:rsidR="0024217D" w:rsidRPr="008F1C4E" w:rsidRDefault="0024217D" w:rsidP="0024217D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6.2.5.2</w:t>
      </w:r>
    </w:p>
    <w:p w14:paraId="47CB99E4" w14:textId="77777777" w:rsidR="0024217D" w:rsidRPr="00CE0424" w:rsidRDefault="0024217D" w:rsidP="0024217D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8DBAB6C" w14:textId="6C6B1DD3" w:rsidR="0024217D" w:rsidRPr="00CE0424" w:rsidRDefault="0024217D" w:rsidP="0024217D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Remaining aspects of 64QAM </w:t>
      </w:r>
    </w:p>
    <w:p w14:paraId="4E4C4824" w14:textId="77777777" w:rsidR="0024217D" w:rsidRPr="00CE0424" w:rsidRDefault="0024217D" w:rsidP="0024217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D5D06">
        <w:rPr>
          <w:sz w:val="22"/>
        </w:rPr>
        <w:t>Discussion, Decision</w:t>
      </w:r>
    </w:p>
    <w:p w14:paraId="759E1EAD" w14:textId="056236DD" w:rsidR="00305F76" w:rsidRDefault="00F12E78" w:rsidP="00305F76">
      <w:pPr>
        <w:pStyle w:val="Heading1"/>
        <w:tabs>
          <w:tab w:val="num" w:pos="432"/>
        </w:tabs>
        <w:overflowPunct/>
        <w:autoSpaceDE/>
        <w:autoSpaceDN/>
        <w:adjustRightInd/>
        <w:ind w:left="432" w:hanging="432"/>
        <w:textAlignment w:val="auto"/>
      </w:pPr>
      <w:r>
        <w:t>1</w:t>
      </w:r>
      <w:r>
        <w:tab/>
      </w:r>
      <w:r>
        <w:tab/>
      </w:r>
      <w:r w:rsidR="00B14978">
        <w:tab/>
      </w:r>
      <w:r w:rsidR="00305F76" w:rsidRPr="007F1723">
        <w:t>Introduction</w:t>
      </w:r>
      <w:bookmarkEnd w:id="0"/>
    </w:p>
    <w:p w14:paraId="7E35A913" w14:textId="245FEA15" w:rsidR="00305F76" w:rsidRPr="0024217D" w:rsidRDefault="00305F76" w:rsidP="00305F76">
      <w:pPr>
        <w:spacing w:before="240"/>
        <w:jc w:val="both"/>
        <w:rPr>
          <w:rFonts w:ascii="Arial" w:hAnsi="Arial" w:cs="Arial"/>
        </w:rPr>
      </w:pPr>
      <w:r w:rsidRPr="0024217D">
        <w:rPr>
          <w:rFonts w:ascii="Arial" w:hAnsi="Arial" w:cs="Arial"/>
        </w:rPr>
        <w:t>In RAN1#92</w:t>
      </w:r>
      <w:r w:rsidR="00B928CC">
        <w:rPr>
          <w:rFonts w:ascii="Arial" w:hAnsi="Arial" w:cs="Arial"/>
        </w:rPr>
        <w:t xml:space="preserve"> [1]</w:t>
      </w:r>
      <w:r w:rsidRPr="0024217D">
        <w:rPr>
          <w:rFonts w:ascii="Arial" w:hAnsi="Arial" w:cs="Arial"/>
        </w:rPr>
        <w:t xml:space="preserve">, the following working assumption was made on the principle defining MCS/TBS tables.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5F76" w:rsidRPr="0024217D" w14:paraId="38ADBCE5" w14:textId="77777777" w:rsidTr="00742895">
        <w:tc>
          <w:tcPr>
            <w:tcW w:w="10253" w:type="dxa"/>
          </w:tcPr>
          <w:p w14:paraId="6BA42D3E" w14:textId="77777777" w:rsidR="00305F76" w:rsidRPr="0024217D" w:rsidRDefault="00305F76" w:rsidP="00742895">
            <w:pPr>
              <w:rPr>
                <w:rFonts w:ascii="Arial" w:hAnsi="Arial" w:cs="Arial"/>
                <w:sz w:val="20"/>
                <w:szCs w:val="20"/>
                <w:highlight w:val="darkYellow"/>
                <w:lang w:eastAsia="x-none"/>
              </w:rPr>
            </w:pPr>
            <w:bookmarkStart w:id="1" w:name="_Hlk510007166"/>
            <w:bookmarkStart w:id="2" w:name="_Hlk513464501"/>
            <w:r w:rsidRPr="0024217D">
              <w:rPr>
                <w:rFonts w:ascii="Arial" w:hAnsi="Arial" w:cs="Arial"/>
                <w:sz w:val="20"/>
                <w:szCs w:val="20"/>
                <w:highlight w:val="darkYellow"/>
                <w:lang w:eastAsia="x-none"/>
              </w:rPr>
              <w:t>Working assumption</w:t>
            </w:r>
          </w:p>
          <w:p w14:paraId="1468A0BB" w14:textId="77777777" w:rsidR="00305F76" w:rsidRPr="0024217D" w:rsidRDefault="00305F76" w:rsidP="00305F76">
            <w:pPr>
              <w:numPr>
                <w:ilvl w:val="1"/>
                <w:numId w:val="36"/>
              </w:numPr>
              <w:tabs>
                <w:tab w:val="clear" w:pos="1080"/>
                <w:tab w:val="num" w:pos="2327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24217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TBS scaling (&lt;1) is applied with additional MCS indices in ‘Modulation and TBS index table’ </w:t>
            </w:r>
          </w:p>
          <w:p w14:paraId="0CEAED7E" w14:textId="77777777" w:rsidR="00305F76" w:rsidRPr="0024217D" w:rsidRDefault="00305F76" w:rsidP="00305F76">
            <w:pPr>
              <w:numPr>
                <w:ilvl w:val="2"/>
                <w:numId w:val="36"/>
              </w:numPr>
              <w:tabs>
                <w:tab w:val="clear" w:pos="1800"/>
                <w:tab w:val="num" w:pos="2520"/>
                <w:tab w:val="num" w:pos="2687"/>
              </w:tabs>
              <w:spacing w:after="0"/>
              <w:ind w:left="1080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24217D">
              <w:rPr>
                <w:rFonts w:ascii="Arial" w:hAnsi="Arial" w:cs="Arial"/>
                <w:sz w:val="20"/>
                <w:szCs w:val="20"/>
                <w:lang w:eastAsia="x-none"/>
              </w:rPr>
              <w:t>Number of additional MCS indices is three</w:t>
            </w:r>
          </w:p>
          <w:p w14:paraId="2BA5C029" w14:textId="77777777" w:rsidR="00305F76" w:rsidRPr="0024217D" w:rsidRDefault="00305F76" w:rsidP="00305F76">
            <w:pPr>
              <w:numPr>
                <w:ilvl w:val="2"/>
                <w:numId w:val="36"/>
              </w:numPr>
              <w:tabs>
                <w:tab w:val="clear" w:pos="1800"/>
                <w:tab w:val="num" w:pos="2520"/>
                <w:tab w:val="num" w:pos="2687"/>
              </w:tabs>
              <w:spacing w:after="0"/>
              <w:ind w:left="1080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24217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Additional TBS values which will be down-selected from </w:t>
            </w:r>
            <w:r w:rsidRPr="0024217D">
              <w:rPr>
                <w:rFonts w:ascii="Arial" w:hAnsi="Arial" w:cs="Arial"/>
                <w:sz w:val="20"/>
                <w:szCs w:val="20"/>
                <w:lang w:val="fr-FR" w:eastAsia="x-none"/>
              </w:rPr>
              <w:t xml:space="preserve">Table </w:t>
            </w:r>
            <w:r w:rsidRPr="0024217D">
              <w:rPr>
                <w:rFonts w:ascii="Arial" w:hAnsi="Arial" w:cs="Arial"/>
                <w:sz w:val="20"/>
                <w:szCs w:val="20"/>
                <w:lang w:eastAsia="x-none"/>
              </w:rPr>
              <w:t>7.1.7.2.1-1 in 36.213</w:t>
            </w:r>
          </w:p>
          <w:p w14:paraId="10C9A004" w14:textId="77777777" w:rsidR="00305F76" w:rsidRPr="0024217D" w:rsidRDefault="00305F76" w:rsidP="00305F76">
            <w:pPr>
              <w:numPr>
                <w:ilvl w:val="3"/>
                <w:numId w:val="36"/>
              </w:numPr>
              <w:tabs>
                <w:tab w:val="clear" w:pos="2520"/>
                <w:tab w:val="num" w:pos="3767"/>
              </w:tabs>
              <w:spacing w:after="0"/>
              <w:ind w:left="1512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24217D">
              <w:rPr>
                <w:rFonts w:ascii="Arial" w:hAnsi="Arial" w:cs="Arial"/>
                <w:sz w:val="20"/>
                <w:szCs w:val="20"/>
                <w:lang w:eastAsia="x-none"/>
              </w:rPr>
              <w:t>FFS downselected TBS values</w:t>
            </w:r>
          </w:p>
          <w:p w14:paraId="220C78FF" w14:textId="77777777" w:rsidR="00305F76" w:rsidRPr="0024217D" w:rsidRDefault="00305F76" w:rsidP="00305F76">
            <w:pPr>
              <w:numPr>
                <w:ilvl w:val="3"/>
                <w:numId w:val="36"/>
              </w:numPr>
              <w:tabs>
                <w:tab w:val="clear" w:pos="2520"/>
                <w:tab w:val="num" w:pos="3767"/>
              </w:tabs>
              <w:spacing w:after="0"/>
              <w:ind w:left="1512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24217D">
              <w:rPr>
                <w:rFonts w:ascii="Arial" w:hAnsi="Arial" w:cs="Arial"/>
                <w:sz w:val="20"/>
                <w:szCs w:val="20"/>
                <w:lang w:eastAsia="x-none"/>
              </w:rPr>
              <w:t>Select the scaling factor &lt;1 so as to avoid reducing the peak SE (after adding additional MCS values above 28) compared to MCS 28 with scaling factor 1</w:t>
            </w:r>
          </w:p>
          <w:p w14:paraId="538A834F" w14:textId="77777777" w:rsidR="00305F76" w:rsidRPr="0024217D" w:rsidRDefault="00305F76" w:rsidP="00305F76">
            <w:pPr>
              <w:numPr>
                <w:ilvl w:val="4"/>
                <w:numId w:val="36"/>
              </w:numPr>
              <w:tabs>
                <w:tab w:val="clear" w:pos="3240"/>
                <w:tab w:val="num" w:pos="4487"/>
              </w:tabs>
              <w:spacing w:after="0"/>
              <w:ind w:left="1800"/>
              <w:rPr>
                <w:rFonts w:ascii="Arial" w:hAnsi="Arial" w:cs="Arial"/>
                <w:sz w:val="20"/>
                <w:szCs w:val="20"/>
                <w:lang w:eastAsia="x-none"/>
              </w:rPr>
            </w:pPr>
            <w:r w:rsidRPr="0024217D">
              <w:rPr>
                <w:rFonts w:ascii="Arial" w:hAnsi="Arial" w:cs="Arial"/>
                <w:sz w:val="20"/>
                <w:szCs w:val="20"/>
                <w:lang w:eastAsia="x-none"/>
              </w:rPr>
              <w:t xml:space="preserve">FFS the exact scaling factor. </w:t>
            </w:r>
          </w:p>
          <w:bookmarkEnd w:id="1"/>
          <w:p w14:paraId="03DC6224" w14:textId="77777777" w:rsidR="00305F76" w:rsidRPr="0024217D" w:rsidRDefault="00305F76" w:rsidP="007428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bookmarkStart w:id="3" w:name="_GoBack"/>
        <w:bookmarkEnd w:id="3"/>
      </w:tr>
    </w:tbl>
    <w:bookmarkEnd w:id="2"/>
    <w:p w14:paraId="0BC3E55D" w14:textId="02060E03" w:rsidR="00FA3343" w:rsidRPr="0024217D" w:rsidRDefault="00FA3343" w:rsidP="00305F76">
      <w:pPr>
        <w:spacing w:before="240"/>
        <w:jc w:val="both"/>
        <w:rPr>
          <w:rFonts w:ascii="Arial" w:hAnsi="Arial" w:cs="Arial"/>
        </w:rPr>
      </w:pPr>
      <w:r w:rsidRPr="0024217D">
        <w:rPr>
          <w:rFonts w:ascii="Arial" w:hAnsi="Arial" w:cs="Arial"/>
        </w:rPr>
        <w:t xml:space="preserve">Based on the above working assumption, the following </w:t>
      </w:r>
      <w:r w:rsidR="00F556B7">
        <w:rPr>
          <w:rFonts w:ascii="Arial" w:hAnsi="Arial" w:cs="Arial"/>
        </w:rPr>
        <w:t>progress was</w:t>
      </w:r>
      <w:r w:rsidRPr="0024217D">
        <w:rPr>
          <w:rFonts w:ascii="Arial" w:hAnsi="Arial" w:cs="Arial"/>
        </w:rPr>
        <w:t xml:space="preserve"> made in RAN1#92bis</w:t>
      </w:r>
      <w:r w:rsidR="00B928CC">
        <w:rPr>
          <w:rFonts w:ascii="Arial" w:hAnsi="Arial" w:cs="Arial"/>
        </w:rPr>
        <w:t xml:space="preserve"> [2]</w:t>
      </w:r>
      <w:r w:rsidRPr="0024217D">
        <w:rPr>
          <w:rFonts w:ascii="Arial" w:hAnsi="Arial" w:cs="Arial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3343" w:rsidRPr="0024217D" w14:paraId="58B6D27B" w14:textId="77777777" w:rsidTr="00742895">
        <w:tc>
          <w:tcPr>
            <w:tcW w:w="10253" w:type="dxa"/>
          </w:tcPr>
          <w:p w14:paraId="2E548306" w14:textId="77777777" w:rsidR="00FA3343" w:rsidRPr="00FA3343" w:rsidRDefault="00FA3343" w:rsidP="0024217D">
            <w:pPr>
              <w:spacing w:after="0"/>
              <w:rPr>
                <w:rFonts w:ascii="Arial" w:hAnsi="Arial" w:cs="Arial"/>
                <w:i/>
                <w:iCs/>
                <w:color w:val="1F497D"/>
                <w:sz w:val="20"/>
                <w:szCs w:val="20"/>
                <w:highlight w:val="green"/>
              </w:rPr>
            </w:pPr>
            <w:r w:rsidRPr="00FA3343">
              <w:rPr>
                <w:rFonts w:ascii="Arial" w:hAnsi="Arial" w:cs="Arial"/>
                <w:i/>
                <w:iCs/>
                <w:color w:val="1F497D"/>
                <w:sz w:val="20"/>
                <w:szCs w:val="20"/>
                <w:highlight w:val="green"/>
              </w:rPr>
              <w:t>Agreement</w:t>
            </w:r>
          </w:p>
          <w:p w14:paraId="7B3339DE" w14:textId="77777777" w:rsidR="00FA3343" w:rsidRPr="00FA3343" w:rsidRDefault="00FA3343" w:rsidP="0024217D">
            <w:pPr>
              <w:spacing w:after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FA3343">
              <w:rPr>
                <w:rFonts w:ascii="Arial" w:hAnsi="Arial" w:cs="Arial"/>
                <w:sz w:val="20"/>
                <w:szCs w:val="20"/>
                <w:lang w:eastAsia="ar-SA"/>
              </w:rPr>
              <w:t>The following working assumption is confirmed</w:t>
            </w:r>
          </w:p>
          <w:p w14:paraId="773FFECB" w14:textId="77777777" w:rsidR="00FA3343" w:rsidRPr="00FA3343" w:rsidRDefault="00FA3343" w:rsidP="0024217D">
            <w:pPr>
              <w:numPr>
                <w:ilvl w:val="0"/>
                <w:numId w:val="38"/>
              </w:numPr>
              <w:spacing w:after="0"/>
              <w:ind w:hanging="2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43">
              <w:rPr>
                <w:rFonts w:ascii="Arial" w:hAnsi="Arial" w:cs="Arial"/>
                <w:sz w:val="20"/>
                <w:szCs w:val="20"/>
              </w:rPr>
              <w:t>Single TBS scaling factor value is applied (i.e. independently of I</w:t>
            </w:r>
            <w:r w:rsidRPr="00FA3343">
              <w:rPr>
                <w:rFonts w:ascii="Arial" w:hAnsi="Arial" w:cs="Arial"/>
                <w:sz w:val="20"/>
                <w:szCs w:val="20"/>
                <w:vertAlign w:val="subscript"/>
              </w:rPr>
              <w:t>TBS</w:t>
            </w:r>
            <w:r w:rsidRPr="00FA3343">
              <w:rPr>
                <w:rFonts w:ascii="Arial" w:hAnsi="Arial" w:cs="Arial"/>
                <w:sz w:val="20"/>
                <w:szCs w:val="20"/>
              </w:rPr>
              <w:t>/I</w:t>
            </w:r>
            <w:r w:rsidRPr="00FA3343">
              <w:rPr>
                <w:rFonts w:ascii="Arial" w:hAnsi="Arial" w:cs="Arial"/>
                <w:sz w:val="20"/>
                <w:szCs w:val="20"/>
                <w:vertAlign w:val="subscript"/>
              </w:rPr>
              <w:t>MCS</w:t>
            </w:r>
            <w:r w:rsidRPr="00FA3343">
              <w:rPr>
                <w:rFonts w:ascii="Arial" w:hAnsi="Arial" w:cs="Arial"/>
                <w:sz w:val="20"/>
                <w:szCs w:val="20"/>
              </w:rPr>
              <w:t xml:space="preserve"> values) to all numbers in the table.</w:t>
            </w:r>
          </w:p>
          <w:p w14:paraId="4C55D7C4" w14:textId="77777777" w:rsidR="00FA3343" w:rsidRPr="00FA3343" w:rsidRDefault="00FA3343" w:rsidP="0024217D">
            <w:pPr>
              <w:spacing w:after="0"/>
              <w:ind w:left="432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14436414" w14:textId="77777777" w:rsidR="00FA3343" w:rsidRPr="00FA3343" w:rsidRDefault="00FA3343" w:rsidP="0024217D">
            <w:pPr>
              <w:spacing w:after="0"/>
              <w:rPr>
                <w:rFonts w:ascii="Arial" w:hAnsi="Arial" w:cs="Arial"/>
                <w:i/>
                <w:iCs/>
                <w:color w:val="1F497D"/>
                <w:sz w:val="20"/>
                <w:szCs w:val="20"/>
              </w:rPr>
            </w:pPr>
            <w:r w:rsidRPr="00FA3343">
              <w:rPr>
                <w:rFonts w:ascii="Arial" w:hAnsi="Arial" w:cs="Arial"/>
                <w:i/>
                <w:iCs/>
                <w:color w:val="1F497D"/>
                <w:sz w:val="20"/>
                <w:szCs w:val="20"/>
                <w:highlight w:val="darkYellow"/>
              </w:rPr>
              <w:t>Working Assumption</w:t>
            </w:r>
          </w:p>
          <w:p w14:paraId="78631FFD" w14:textId="77777777" w:rsidR="00FA3343" w:rsidRPr="00FA3343" w:rsidRDefault="00FA3343" w:rsidP="0024217D">
            <w:pPr>
              <w:numPr>
                <w:ilvl w:val="0"/>
                <w:numId w:val="39"/>
              </w:numPr>
              <w:spacing w:after="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43">
              <w:rPr>
                <w:rFonts w:ascii="Arial" w:hAnsi="Arial" w:cs="Arial"/>
                <w:sz w:val="20"/>
                <w:szCs w:val="20"/>
              </w:rPr>
              <w:t>Scaling factor is applied to the number of PRBs derived from SCI</w:t>
            </w:r>
          </w:p>
          <w:p w14:paraId="0DCF2D1E" w14:textId="77777777" w:rsidR="00FA3343" w:rsidRPr="00FA3343" w:rsidRDefault="00FA3343" w:rsidP="0024217D">
            <w:pPr>
              <w:numPr>
                <w:ilvl w:val="0"/>
                <w:numId w:val="40"/>
              </w:numPr>
              <w:spacing w:after="0"/>
              <w:ind w:left="11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43">
              <w:rPr>
                <w:rFonts w:ascii="Arial" w:hAnsi="Arial" w:cs="Arial"/>
                <w:sz w:val="20"/>
                <w:szCs w:val="20"/>
              </w:rPr>
              <w:t>Actual TBS value is derived by using scaled number of PRBs defined by the following equation</w:t>
            </w:r>
          </w:p>
          <w:p w14:paraId="60028348" w14:textId="77777777" w:rsidR="00FA3343" w:rsidRPr="00FA3343" w:rsidRDefault="00FA3343" w:rsidP="0024217D">
            <w:pPr>
              <w:spacing w:after="0"/>
              <w:ind w:left="1152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3343">
              <w:rPr>
                <w:rFonts w:ascii="Arial" w:eastAsia="Times New Roman" w:hAnsi="Arial" w:cs="Arial"/>
                <w:position w:val="-18"/>
                <w:sz w:val="20"/>
                <w:szCs w:val="20"/>
                <w:lang w:val="en-GB"/>
              </w:rPr>
              <w:object w:dxaOrig="2820" w:dyaOrig="480" w14:anchorId="3C970FB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1pt;height:23.25pt" o:ole="">
                  <v:imagedata r:id="rId7" o:title=""/>
                </v:shape>
                <o:OLEObject Type="Embed" ProgID="Equation.3" ShapeID="_x0000_i1025" DrawAspect="Content" ObjectID="_1587579545" r:id="rId8"/>
              </w:object>
            </w:r>
            <w:r w:rsidRPr="00FA3343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B734183" w14:textId="77777777" w:rsidR="00FA3343" w:rsidRPr="00FA3343" w:rsidRDefault="00FA3343" w:rsidP="0024217D">
            <w:pPr>
              <w:numPr>
                <w:ilvl w:val="0"/>
                <w:numId w:val="40"/>
              </w:numPr>
              <w:spacing w:after="0"/>
              <w:ind w:left="11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43">
              <w:rPr>
                <w:rFonts w:ascii="Arial" w:hAnsi="Arial" w:cs="Arial"/>
                <w:sz w:val="20"/>
                <w:szCs w:val="20"/>
              </w:rPr>
              <w:t xml:space="preserve">where </w:t>
            </w:r>
            <w:bookmarkStart w:id="4" w:name="MTBlankEqn"/>
            <w:r w:rsidRPr="00FA3343">
              <w:rPr>
                <w:rFonts w:ascii="Arial" w:eastAsia="Times New Roman" w:hAnsi="Arial" w:cs="Arial"/>
                <w:position w:val="-12"/>
                <w:sz w:val="20"/>
                <w:szCs w:val="20"/>
                <w:lang w:val="en-GB"/>
              </w:rPr>
              <w:object w:dxaOrig="520" w:dyaOrig="380" w14:anchorId="0A4311E3">
                <v:shape id="_x0000_i1026" type="#_x0000_t75" style="width:26.25pt;height:18.75pt" o:ole="">
                  <v:imagedata r:id="rId9" o:title=""/>
                </v:shape>
                <o:OLEObject Type="Embed" ProgID="Equation.DSMT4" ShapeID="_x0000_i1026" DrawAspect="Content" ObjectID="_1587579546" r:id="rId10"/>
              </w:object>
            </w:r>
            <w:bookmarkEnd w:id="4"/>
            <w:r w:rsidRPr="00FA3343">
              <w:rPr>
                <w:rFonts w:ascii="Arial" w:hAnsi="Arial" w:cs="Arial"/>
              </w:rPr>
              <w:fldChar w:fldCharType="begin"/>
            </w:r>
            <w:r w:rsidRPr="00FA3343">
              <w:rPr>
                <w:rFonts w:ascii="Arial" w:hAnsi="Arial" w:cs="Arial"/>
                <w:sz w:val="20"/>
                <w:szCs w:val="20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20"/>
                      <w:szCs w:val="20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PRB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'</m:t>
                  </m:r>
                </m:sup>
              </m:sSubSup>
            </m:oMath>
            <w:r w:rsidRPr="00FA3343">
              <w:rPr>
                <w:rFonts w:ascii="Arial" w:hAnsi="Arial" w:cs="Arial"/>
                <w:sz w:val="20"/>
                <w:szCs w:val="20"/>
              </w:rPr>
              <w:instrText xml:space="preserve"> </w:instrText>
            </w:r>
            <w:r w:rsidRPr="00FA3343">
              <w:rPr>
                <w:rFonts w:ascii="Arial" w:hAnsi="Arial" w:cs="Arial"/>
              </w:rPr>
              <w:fldChar w:fldCharType="end"/>
            </w:r>
            <w:r w:rsidRPr="00FA3343">
              <w:rPr>
                <w:rFonts w:ascii="Arial" w:hAnsi="Arial" w:cs="Arial"/>
                <w:sz w:val="20"/>
                <w:szCs w:val="20"/>
              </w:rPr>
              <w:t xml:space="preserve"> is the original total number of allocated PRBs according to 7.1.6 from 3GPP 36.213 LTE R14.</w:t>
            </w:r>
          </w:p>
          <w:p w14:paraId="6FA52F0E" w14:textId="77777777" w:rsidR="00FA3343" w:rsidRPr="00FA3343" w:rsidRDefault="00FA3343" w:rsidP="0024217D">
            <w:pPr>
              <w:numPr>
                <w:ilvl w:val="0"/>
                <w:numId w:val="39"/>
              </w:numPr>
              <w:spacing w:after="0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43">
              <w:rPr>
                <w:rFonts w:ascii="Arial" w:hAnsi="Arial" w:cs="Arial"/>
                <w:sz w:val="20"/>
                <w:szCs w:val="20"/>
              </w:rPr>
              <w:t>No new TBS values are introduced.</w:t>
            </w:r>
          </w:p>
          <w:p w14:paraId="2F0B1E94" w14:textId="77777777" w:rsidR="00FA3343" w:rsidRPr="00FA3343" w:rsidRDefault="00FA3343" w:rsidP="0024217D">
            <w:pPr>
              <w:spacing w:after="0"/>
              <w:ind w:left="432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58A0DC38" w14:textId="77777777" w:rsidR="00FA3343" w:rsidRPr="00FA3343" w:rsidRDefault="00FA3343" w:rsidP="0024217D">
            <w:pPr>
              <w:spacing w:after="0"/>
              <w:rPr>
                <w:rFonts w:ascii="Arial" w:hAnsi="Arial" w:cs="Arial"/>
                <w:i/>
                <w:iCs/>
                <w:color w:val="1F497D"/>
                <w:sz w:val="20"/>
                <w:szCs w:val="20"/>
              </w:rPr>
            </w:pPr>
            <w:r w:rsidRPr="00FA3343">
              <w:rPr>
                <w:rFonts w:ascii="Arial" w:hAnsi="Arial" w:cs="Arial"/>
                <w:i/>
                <w:iCs/>
                <w:color w:val="1F497D"/>
                <w:sz w:val="20"/>
                <w:szCs w:val="20"/>
                <w:highlight w:val="green"/>
              </w:rPr>
              <w:t>Agreement</w:t>
            </w:r>
          </w:p>
          <w:p w14:paraId="2E2D42FC" w14:textId="77777777" w:rsidR="00FA3343" w:rsidRPr="00FA3343" w:rsidRDefault="00FA3343" w:rsidP="0024217D">
            <w:pPr>
              <w:numPr>
                <w:ilvl w:val="0"/>
                <w:numId w:val="38"/>
              </w:numPr>
              <w:spacing w:after="0"/>
              <w:ind w:hanging="2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43">
              <w:rPr>
                <w:rFonts w:ascii="Arial" w:hAnsi="Arial" w:cs="Arial"/>
                <w:sz w:val="20"/>
                <w:szCs w:val="20"/>
              </w:rPr>
              <w:t xml:space="preserve">TBS scaling factor value is equal to </w:t>
            </w:r>
            <w:r w:rsidRPr="00FA3343">
              <w:rPr>
                <w:rFonts w:ascii="Arial" w:eastAsia="Times New Roman" w:hAnsi="Arial" w:cs="Arial"/>
                <w:position w:val="-12"/>
                <w:sz w:val="20"/>
                <w:szCs w:val="20"/>
                <w:lang w:val="en-GB"/>
              </w:rPr>
              <w:object w:dxaOrig="460" w:dyaOrig="360" w14:anchorId="4A11F799">
                <v:shape id="_x0000_i1027" type="#_x0000_t75" style="width:23.25pt;height:18pt" o:ole="">
                  <v:imagedata r:id="rId11" o:title=""/>
                </v:shape>
                <o:OLEObject Type="Embed" ProgID="Equation.DSMT4" ShapeID="_x0000_i1027" DrawAspect="Content" ObjectID="_1587579547" r:id="rId12"/>
              </w:object>
            </w:r>
            <w:r w:rsidRPr="00FA3343">
              <w:rPr>
                <w:rFonts w:ascii="Arial" w:hAnsi="Arial" w:cs="Arial"/>
                <w:sz w:val="20"/>
                <w:szCs w:val="20"/>
              </w:rPr>
              <w:t>=0.8</w:t>
            </w:r>
          </w:p>
          <w:p w14:paraId="196F93F1" w14:textId="77777777" w:rsidR="00FA3343" w:rsidRPr="00FA3343" w:rsidRDefault="00FA3343" w:rsidP="0024217D">
            <w:pPr>
              <w:spacing w:after="0"/>
              <w:ind w:left="864"/>
              <w:rPr>
                <w:rFonts w:ascii="Arial" w:hAnsi="Arial" w:cs="Arial"/>
                <w:sz w:val="20"/>
                <w:szCs w:val="20"/>
                <w:lang w:eastAsia="x-none"/>
              </w:rPr>
            </w:pPr>
          </w:p>
          <w:p w14:paraId="688B4895" w14:textId="77777777" w:rsidR="00FA3343" w:rsidRPr="00FA3343" w:rsidRDefault="00FA3343" w:rsidP="0024217D">
            <w:pPr>
              <w:spacing w:after="0"/>
              <w:rPr>
                <w:rFonts w:ascii="Arial" w:hAnsi="Arial" w:cs="Arial"/>
                <w:i/>
                <w:iCs/>
                <w:color w:val="1F497D"/>
                <w:sz w:val="20"/>
                <w:szCs w:val="20"/>
              </w:rPr>
            </w:pPr>
            <w:r w:rsidRPr="00FA3343">
              <w:rPr>
                <w:rFonts w:ascii="Arial" w:hAnsi="Arial" w:cs="Arial"/>
                <w:i/>
                <w:iCs/>
                <w:color w:val="1F497D"/>
                <w:sz w:val="20"/>
                <w:szCs w:val="20"/>
                <w:highlight w:val="green"/>
              </w:rPr>
              <w:t>Agreement</w:t>
            </w:r>
          </w:p>
          <w:p w14:paraId="426C79A2" w14:textId="77777777" w:rsidR="00FA3343" w:rsidRPr="00FA3343" w:rsidRDefault="00FA3343" w:rsidP="0024217D">
            <w:pPr>
              <w:numPr>
                <w:ilvl w:val="0"/>
                <w:numId w:val="38"/>
              </w:numPr>
              <w:spacing w:after="0"/>
              <w:ind w:hanging="2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43">
              <w:rPr>
                <w:rFonts w:ascii="Arial" w:hAnsi="Arial" w:cs="Arial"/>
                <w:sz w:val="20"/>
                <w:szCs w:val="20"/>
              </w:rPr>
              <w:t>Agree to use reserved bit(s) in SCI format to indicate R15 PSSCH transmission format/features</w:t>
            </w:r>
          </w:p>
          <w:p w14:paraId="56831F35" w14:textId="77777777" w:rsidR="00FA3343" w:rsidRPr="00FA3343" w:rsidRDefault="00FA3343" w:rsidP="0024217D">
            <w:pPr>
              <w:numPr>
                <w:ilvl w:val="0"/>
                <w:numId w:val="38"/>
              </w:numPr>
              <w:spacing w:after="0"/>
              <w:ind w:hanging="28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3343">
              <w:rPr>
                <w:rFonts w:ascii="Arial" w:hAnsi="Arial" w:cs="Arial"/>
                <w:sz w:val="20"/>
                <w:szCs w:val="20"/>
              </w:rPr>
              <w:t>Further discuss whether it is needed to separately indicate specific features (e.g. rate-matching, 64-QAM support) or transmission format</w:t>
            </w:r>
          </w:p>
          <w:p w14:paraId="1954791B" w14:textId="77777777" w:rsidR="00FA3343" w:rsidRPr="0024217D" w:rsidRDefault="00FA3343" w:rsidP="0024217D">
            <w:pPr>
              <w:ind w:left="432"/>
              <w:rPr>
                <w:rFonts w:ascii="Arial" w:hAnsi="Arial" w:cs="Arial"/>
                <w:sz w:val="20"/>
                <w:szCs w:val="20"/>
                <w:lang w:val="x-none"/>
              </w:rPr>
            </w:pPr>
          </w:p>
        </w:tc>
      </w:tr>
    </w:tbl>
    <w:p w14:paraId="02EFA948" w14:textId="755AD961" w:rsidR="00305F76" w:rsidRPr="0024217D" w:rsidRDefault="00305F76" w:rsidP="00305F76">
      <w:pPr>
        <w:spacing w:before="240"/>
        <w:jc w:val="both"/>
        <w:rPr>
          <w:rFonts w:ascii="Arial" w:hAnsi="Arial" w:cs="Arial"/>
        </w:rPr>
      </w:pPr>
      <w:r w:rsidRPr="0024217D">
        <w:rPr>
          <w:rFonts w:ascii="Arial" w:hAnsi="Arial" w:cs="Arial"/>
        </w:rPr>
        <w:lastRenderedPageBreak/>
        <w:t xml:space="preserve">In this contribution, we present our views on the </w:t>
      </w:r>
      <w:r w:rsidR="00E67FD5">
        <w:rPr>
          <w:rFonts w:ascii="Arial" w:hAnsi="Arial" w:cs="Arial"/>
        </w:rPr>
        <w:t>remaining issues to support 64QAM</w:t>
      </w:r>
      <w:r w:rsidR="007C6A9E">
        <w:rPr>
          <w:rFonts w:ascii="Arial" w:hAnsi="Arial" w:cs="Arial"/>
        </w:rPr>
        <w:t xml:space="preserve"> on PC5</w:t>
      </w:r>
      <w:r w:rsidRPr="0024217D">
        <w:rPr>
          <w:rFonts w:ascii="Arial" w:hAnsi="Arial" w:cs="Arial"/>
        </w:rPr>
        <w:t xml:space="preserve">. </w:t>
      </w:r>
    </w:p>
    <w:p w14:paraId="3F3DE46E" w14:textId="418A5701" w:rsidR="00305F76" w:rsidRDefault="00FA3343" w:rsidP="00305F76">
      <w:pPr>
        <w:pStyle w:val="Heading1"/>
        <w:tabs>
          <w:tab w:val="num" w:pos="432"/>
        </w:tabs>
        <w:overflowPunct/>
        <w:autoSpaceDE/>
        <w:autoSpaceDN/>
        <w:adjustRightInd/>
        <w:ind w:left="432" w:hanging="432"/>
        <w:textAlignment w:val="auto"/>
      </w:pPr>
      <w:r>
        <w:t>2</w:t>
      </w:r>
      <w:r>
        <w:tab/>
      </w:r>
      <w:r w:rsidR="00B14978">
        <w:tab/>
      </w:r>
      <w:r w:rsidR="00B14978">
        <w:tab/>
      </w:r>
      <w:r w:rsidR="00305F76">
        <w:t>Discussion</w:t>
      </w:r>
    </w:p>
    <w:p w14:paraId="44712F6C" w14:textId="77777777" w:rsidR="00305F76" w:rsidRDefault="00305F76" w:rsidP="00305F76">
      <w:pPr>
        <w:pStyle w:val="Proposal"/>
        <w:numPr>
          <w:ilvl w:val="0"/>
          <w:numId w:val="0"/>
        </w:numPr>
        <w:spacing w:before="240"/>
        <w:rPr>
          <w:rFonts w:cs="Arial"/>
          <w:b w:val="0"/>
        </w:rPr>
      </w:pPr>
      <w:r>
        <w:rPr>
          <w:rFonts w:cs="Arial"/>
          <w:b w:val="0"/>
        </w:rPr>
        <w:t>In RAN1#92, a compromising principle was discussed based on difference in opinions of companies when it comes to optimization of peak spectral efficiency. Based on this, a working assumption to use reserved MCS values (i.e. I</w:t>
      </w:r>
      <w:r w:rsidRPr="007524A6">
        <w:rPr>
          <w:rFonts w:cs="Arial"/>
          <w:b w:val="0"/>
          <w:vertAlign w:val="subscript"/>
        </w:rPr>
        <w:t>MCS</w:t>
      </w:r>
      <w:r>
        <w:rPr>
          <w:rFonts w:cs="Arial"/>
          <w:b w:val="0"/>
          <w:vertAlign w:val="subscript"/>
        </w:rPr>
        <w:t xml:space="preserve"> </w:t>
      </w:r>
      <w:r>
        <w:rPr>
          <w:rFonts w:cs="Arial"/>
          <w:b w:val="0"/>
        </w:rPr>
        <w:t xml:space="preserve">&gt; 28) is made which allows higher peak spectral efficiency. We suggest confirming the working assumption. </w:t>
      </w:r>
    </w:p>
    <w:p w14:paraId="45351C73" w14:textId="77777777" w:rsidR="00305F76" w:rsidRPr="007524A6" w:rsidRDefault="00305F76" w:rsidP="00305F76">
      <w:pPr>
        <w:pStyle w:val="Proposal"/>
        <w:numPr>
          <w:ilvl w:val="0"/>
          <w:numId w:val="0"/>
        </w:numPr>
        <w:spacing w:before="240"/>
        <w:rPr>
          <w:rFonts w:cs="Arial"/>
        </w:rPr>
      </w:pPr>
      <w:r w:rsidRPr="007524A6">
        <w:rPr>
          <w:rFonts w:cs="Arial"/>
        </w:rPr>
        <w:t>Proposal 1</w:t>
      </w:r>
      <w:r w:rsidRPr="007524A6">
        <w:rPr>
          <w:rFonts w:cs="Arial"/>
        </w:rPr>
        <w:tab/>
        <w:t>Confirm the working assumption of RAN1#92.</w:t>
      </w:r>
    </w:p>
    <w:p w14:paraId="3DB29E7B" w14:textId="0FBBC2BA" w:rsidR="00305F76" w:rsidRPr="007524A6" w:rsidRDefault="00932FF0" w:rsidP="00305F76">
      <w:pPr>
        <w:spacing w:before="240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To keep the monotonic spectral efficiency, </w:t>
      </w:r>
      <w:r w:rsidR="00305F76" w:rsidRPr="007524A6">
        <w:rPr>
          <w:rFonts w:ascii="Arial" w:hAnsi="Arial" w:cs="Arial"/>
          <w:bCs/>
          <w:lang w:eastAsia="zh-CN"/>
        </w:rPr>
        <w:t xml:space="preserve">the switching points between QPSK-16QAM and 16QAM-64QAM </w:t>
      </w:r>
      <w:r>
        <w:rPr>
          <w:rFonts w:ascii="Arial" w:hAnsi="Arial" w:cs="Arial"/>
          <w:bCs/>
          <w:lang w:eastAsia="zh-CN"/>
        </w:rPr>
        <w:t xml:space="preserve">need to be chosen according to </w:t>
      </w:r>
      <w:r w:rsidR="00305F76" w:rsidRPr="007524A6">
        <w:rPr>
          <w:rFonts w:ascii="Arial" w:hAnsi="Arial" w:cs="Arial"/>
          <w:bCs/>
          <w:lang w:eastAsia="zh-CN"/>
        </w:rPr>
        <w:t xml:space="preserve">the </w:t>
      </w:r>
      <w:r>
        <w:rPr>
          <w:rFonts w:ascii="Arial" w:hAnsi="Arial" w:cs="Arial"/>
          <w:bCs/>
          <w:lang w:eastAsia="zh-CN"/>
        </w:rPr>
        <w:t>selected</w:t>
      </w:r>
      <w:r w:rsidR="00305F76" w:rsidRPr="007524A6">
        <w:rPr>
          <w:rFonts w:ascii="Arial" w:hAnsi="Arial" w:cs="Arial"/>
          <w:bCs/>
          <w:lang w:eastAsia="zh-CN"/>
        </w:rPr>
        <w:t xml:space="preserve"> scaling factor. As a generic design principle, it is important to design the MCS table so that </w:t>
      </w:r>
      <w:r w:rsidR="00F951F2">
        <w:rPr>
          <w:rFonts w:ascii="Arial" w:hAnsi="Arial" w:cs="Arial"/>
          <w:bCs/>
          <w:lang w:eastAsia="zh-CN"/>
        </w:rPr>
        <w:t>most of</w:t>
      </w:r>
      <w:r w:rsidR="00305F76" w:rsidRPr="007524A6">
        <w:rPr>
          <w:rFonts w:ascii="Arial" w:hAnsi="Arial" w:cs="Arial"/>
          <w:bCs/>
          <w:lang w:eastAsia="zh-CN"/>
        </w:rPr>
        <w:t xml:space="preserve"> the MCS values are usable</w:t>
      </w:r>
      <w:r w:rsidR="007E6D49">
        <w:rPr>
          <w:rFonts w:ascii="Arial" w:hAnsi="Arial" w:cs="Arial"/>
          <w:bCs/>
          <w:lang w:eastAsia="zh-CN"/>
        </w:rPr>
        <w:t xml:space="preserve"> given the new/modified TBS values</w:t>
      </w:r>
      <w:r w:rsidR="00305F76" w:rsidRPr="007524A6">
        <w:rPr>
          <w:rFonts w:ascii="Arial" w:hAnsi="Arial" w:cs="Arial"/>
          <w:bCs/>
          <w:lang w:eastAsia="zh-CN"/>
        </w:rPr>
        <w:t>. Therefore, for the scaling factor of 0.</w:t>
      </w:r>
      <w:r w:rsidR="00BD3A06">
        <w:rPr>
          <w:rFonts w:ascii="Arial" w:hAnsi="Arial" w:cs="Arial"/>
          <w:bCs/>
          <w:lang w:eastAsia="zh-CN"/>
        </w:rPr>
        <w:t>8</w:t>
      </w:r>
      <w:r w:rsidR="00305F76" w:rsidRPr="007524A6">
        <w:rPr>
          <w:rFonts w:ascii="Arial" w:hAnsi="Arial" w:cs="Arial"/>
          <w:bCs/>
          <w:lang w:eastAsia="zh-CN"/>
        </w:rPr>
        <w:t xml:space="preserve">, the modulation switching point (QPSK-16QAM) </w:t>
      </w:r>
      <w:r w:rsidR="00343122">
        <w:rPr>
          <w:rFonts w:ascii="Arial" w:hAnsi="Arial" w:cs="Arial"/>
          <w:bCs/>
          <w:lang w:eastAsia="zh-CN"/>
        </w:rPr>
        <w:t>should be</w:t>
      </w:r>
      <w:r w:rsidR="00343122" w:rsidRPr="007524A6">
        <w:rPr>
          <w:rFonts w:ascii="Arial" w:hAnsi="Arial" w:cs="Arial"/>
          <w:bCs/>
          <w:lang w:eastAsia="zh-CN"/>
        </w:rPr>
        <w:t xml:space="preserve"> </w:t>
      </w:r>
      <w:r w:rsidR="00305F76" w:rsidRPr="007524A6">
        <w:rPr>
          <w:rFonts w:ascii="Arial" w:hAnsi="Arial" w:cs="Arial"/>
          <w:bCs/>
          <w:lang w:eastAsia="zh-CN"/>
        </w:rPr>
        <w:t>I</w:t>
      </w:r>
      <w:r w:rsidR="00305F76" w:rsidRPr="007524A6">
        <w:rPr>
          <w:rFonts w:ascii="Arial" w:hAnsi="Arial" w:cs="Arial"/>
          <w:bCs/>
          <w:vertAlign w:val="subscript"/>
          <w:lang w:eastAsia="zh-CN"/>
        </w:rPr>
        <w:t>MCS</w:t>
      </w:r>
      <w:r w:rsidR="00305F76" w:rsidRPr="007524A6">
        <w:rPr>
          <w:rFonts w:ascii="Arial" w:hAnsi="Arial" w:cs="Arial"/>
          <w:bCs/>
          <w:lang w:eastAsia="zh-CN"/>
        </w:rPr>
        <w:t xml:space="preserve"> = 11 (corresponding to I</w:t>
      </w:r>
      <w:r w:rsidR="00305F76" w:rsidRPr="007524A6">
        <w:rPr>
          <w:rFonts w:ascii="Arial" w:hAnsi="Arial" w:cs="Arial"/>
          <w:bCs/>
          <w:vertAlign w:val="subscript"/>
          <w:lang w:eastAsia="zh-CN"/>
        </w:rPr>
        <w:t>TBS</w:t>
      </w:r>
      <w:r w:rsidR="00305F76" w:rsidRPr="007524A6">
        <w:rPr>
          <w:rFonts w:ascii="Arial" w:hAnsi="Arial" w:cs="Arial"/>
          <w:bCs/>
          <w:lang w:eastAsia="zh-CN"/>
        </w:rPr>
        <w:t xml:space="preserve"> = 10) and the modulation switching point (16-QAM to 64QAM) </w:t>
      </w:r>
      <w:r w:rsidR="00343122">
        <w:rPr>
          <w:rFonts w:ascii="Arial" w:hAnsi="Arial" w:cs="Arial"/>
          <w:bCs/>
          <w:lang w:eastAsia="zh-CN"/>
        </w:rPr>
        <w:t>should be</w:t>
      </w:r>
      <w:r w:rsidR="00343122" w:rsidRPr="007524A6">
        <w:rPr>
          <w:rFonts w:ascii="Arial" w:hAnsi="Arial" w:cs="Arial"/>
          <w:bCs/>
          <w:lang w:eastAsia="zh-CN"/>
        </w:rPr>
        <w:t xml:space="preserve"> </w:t>
      </w:r>
      <w:r w:rsidR="00305F76" w:rsidRPr="007524A6">
        <w:rPr>
          <w:rFonts w:ascii="Arial" w:hAnsi="Arial" w:cs="Arial"/>
          <w:bCs/>
          <w:lang w:eastAsia="zh-CN"/>
        </w:rPr>
        <w:t>I</w:t>
      </w:r>
      <w:r w:rsidR="00305F76" w:rsidRPr="007524A6">
        <w:rPr>
          <w:rFonts w:ascii="Arial" w:hAnsi="Arial" w:cs="Arial"/>
          <w:bCs/>
          <w:vertAlign w:val="subscript"/>
          <w:lang w:eastAsia="zh-CN"/>
        </w:rPr>
        <w:t>MCS</w:t>
      </w:r>
      <w:r w:rsidR="00305F76" w:rsidRPr="007524A6">
        <w:rPr>
          <w:rFonts w:ascii="Arial" w:hAnsi="Arial" w:cs="Arial"/>
          <w:bCs/>
          <w:lang w:eastAsia="zh-CN"/>
        </w:rPr>
        <w:t xml:space="preserve"> = 2</w:t>
      </w:r>
      <w:r w:rsidR="00F951F2">
        <w:rPr>
          <w:rFonts w:ascii="Arial" w:hAnsi="Arial" w:cs="Arial"/>
          <w:bCs/>
          <w:lang w:eastAsia="zh-CN"/>
        </w:rPr>
        <w:t>0</w:t>
      </w:r>
      <w:r w:rsidR="00305F76" w:rsidRPr="007524A6">
        <w:rPr>
          <w:rFonts w:ascii="Arial" w:hAnsi="Arial" w:cs="Arial"/>
          <w:bCs/>
          <w:lang w:eastAsia="zh-CN"/>
        </w:rPr>
        <w:t xml:space="preserve"> (corresponding to I</w:t>
      </w:r>
      <w:r w:rsidR="00305F76" w:rsidRPr="007524A6">
        <w:rPr>
          <w:rFonts w:ascii="Arial" w:hAnsi="Arial" w:cs="Arial"/>
          <w:bCs/>
          <w:vertAlign w:val="subscript"/>
          <w:lang w:eastAsia="zh-CN"/>
        </w:rPr>
        <w:t>TBS</w:t>
      </w:r>
      <w:r w:rsidR="00305F76" w:rsidRPr="007524A6">
        <w:rPr>
          <w:rFonts w:ascii="Arial" w:hAnsi="Arial" w:cs="Arial"/>
          <w:bCs/>
          <w:lang w:eastAsia="zh-CN"/>
        </w:rPr>
        <w:t xml:space="preserve"> = 1</w:t>
      </w:r>
      <w:r w:rsidR="00F20AC4">
        <w:rPr>
          <w:rFonts w:ascii="Arial" w:hAnsi="Arial" w:cs="Arial"/>
          <w:bCs/>
          <w:lang w:eastAsia="zh-CN"/>
        </w:rPr>
        <w:t>8</w:t>
      </w:r>
      <w:r w:rsidR="00305F76" w:rsidRPr="007524A6">
        <w:rPr>
          <w:rFonts w:ascii="Arial" w:hAnsi="Arial" w:cs="Arial"/>
          <w:bCs/>
          <w:lang w:eastAsia="zh-CN"/>
        </w:rPr>
        <w:t xml:space="preserve">).  </w:t>
      </w:r>
    </w:p>
    <w:p w14:paraId="0876AC0E" w14:textId="3E1385CD" w:rsidR="00305F76" w:rsidRPr="00FE0DBE" w:rsidRDefault="00A70B5A" w:rsidP="00305F76">
      <w:pPr>
        <w:pStyle w:val="Observation"/>
        <w:tabs>
          <w:tab w:val="num" w:pos="360"/>
        </w:tabs>
      </w:pPr>
      <w:r>
        <w:t>For scaling factor of 0.8, t</w:t>
      </w:r>
      <w:r w:rsidR="00305F76">
        <w:t>he modulation switching points</w:t>
      </w:r>
      <w:r>
        <w:t xml:space="preserve"> of 16QAM to 64QAM is changed from I</w:t>
      </w:r>
      <w:r w:rsidRPr="00A70B5A">
        <w:rPr>
          <w:vertAlign w:val="subscript"/>
        </w:rPr>
        <w:t>MCS</w:t>
      </w:r>
      <w:r>
        <w:t xml:space="preserve"> = 21 to I</w:t>
      </w:r>
      <w:r w:rsidRPr="00A70B5A">
        <w:rPr>
          <w:vertAlign w:val="subscript"/>
        </w:rPr>
        <w:t>MCS</w:t>
      </w:r>
      <w:r>
        <w:t xml:space="preserve"> = 20.</w:t>
      </w:r>
    </w:p>
    <w:p w14:paraId="4BB3409E" w14:textId="21D7519A" w:rsidR="00305F76" w:rsidRPr="005D4E6B" w:rsidRDefault="00305F76" w:rsidP="00305F76">
      <w:pPr>
        <w:pStyle w:val="Proposal"/>
        <w:numPr>
          <w:ilvl w:val="0"/>
          <w:numId w:val="0"/>
        </w:numPr>
        <w:tabs>
          <w:tab w:val="clear" w:pos="1701"/>
          <w:tab w:val="left" w:pos="0"/>
        </w:tabs>
        <w:spacing w:before="240"/>
        <w:rPr>
          <w:rFonts w:cs="Arial"/>
          <w:b w:val="0"/>
        </w:rPr>
      </w:pPr>
      <w:r w:rsidRPr="007524A6">
        <w:rPr>
          <w:rFonts w:cs="Arial"/>
          <w:b w:val="0"/>
        </w:rPr>
        <w:t xml:space="preserve">Furthermore, to make use of reserved MCS values for achieving higher peak spectral efficiency, we propose to use TBS values (30, 32, 33) corresponding to 256QAM from </w:t>
      </w:r>
      <w:r w:rsidRPr="007524A6">
        <w:rPr>
          <w:b w:val="0"/>
          <w:lang w:val="fr-FR" w:eastAsia="x-none"/>
        </w:rPr>
        <w:t xml:space="preserve">Table </w:t>
      </w:r>
      <w:r w:rsidRPr="007524A6">
        <w:rPr>
          <w:b w:val="0"/>
          <w:lang w:eastAsia="x-none"/>
        </w:rPr>
        <w:t>7.1.7.2.1-1 in 36.213</w:t>
      </w:r>
      <w:r w:rsidRPr="007524A6">
        <w:rPr>
          <w:rFonts w:cs="Arial"/>
          <w:b w:val="0"/>
        </w:rPr>
        <w:t>. Based on this</w:t>
      </w:r>
      <w:r>
        <w:rPr>
          <w:rFonts w:cs="Arial"/>
          <w:b w:val="0"/>
        </w:rPr>
        <w:t>, the modified MCS-TBS mapping is given in Table 1. Furthermore, I</w:t>
      </w:r>
      <w:r w:rsidRPr="007524A6">
        <w:rPr>
          <w:rFonts w:cs="Arial"/>
          <w:b w:val="0"/>
          <w:vertAlign w:val="subscript"/>
        </w:rPr>
        <w:t>MCS</w:t>
      </w:r>
      <w:r>
        <w:rPr>
          <w:rFonts w:cs="Arial"/>
          <w:b w:val="0"/>
          <w:vertAlign w:val="subscript"/>
        </w:rPr>
        <w:t xml:space="preserve"> </w:t>
      </w:r>
      <w:r w:rsidR="00584B95">
        <w:rPr>
          <w:rFonts w:cs="Arial"/>
          <w:b w:val="0"/>
        </w:rPr>
        <w:t>≥</w:t>
      </w:r>
      <w:r>
        <w:rPr>
          <w:rFonts w:cs="Arial"/>
          <w:b w:val="0"/>
        </w:rPr>
        <w:t xml:space="preserve"> 28 is used only in case of two transmissions. </w:t>
      </w:r>
    </w:p>
    <w:p w14:paraId="36C2DBB2" w14:textId="2F9C4928" w:rsidR="00305F76" w:rsidRPr="00713592" w:rsidRDefault="00305F76" w:rsidP="00305F76">
      <w:pPr>
        <w:pStyle w:val="Proposal"/>
        <w:numPr>
          <w:ilvl w:val="0"/>
          <w:numId w:val="0"/>
        </w:numPr>
        <w:spacing w:before="240"/>
        <w:ind w:left="1304" w:hanging="1304"/>
        <w:jc w:val="left"/>
        <w:rPr>
          <w:rFonts w:cs="Arial"/>
        </w:rPr>
      </w:pPr>
      <w:r w:rsidRPr="007524A6">
        <w:rPr>
          <w:rFonts w:cs="Arial"/>
          <w:bCs w:val="0"/>
        </w:rPr>
        <w:t xml:space="preserve">Proposal </w:t>
      </w:r>
      <w:r w:rsidR="008B6031">
        <w:rPr>
          <w:rFonts w:cs="Arial"/>
          <w:bCs w:val="0"/>
        </w:rPr>
        <w:t>2</w:t>
      </w:r>
      <w:r w:rsidRPr="007524A6">
        <w:rPr>
          <w:rFonts w:cs="Arial"/>
          <w:bCs w:val="0"/>
        </w:rPr>
        <w:tab/>
      </w:r>
      <w:r w:rsidRPr="00713592">
        <w:rPr>
          <w:rFonts w:cs="Arial"/>
        </w:rPr>
        <w:t xml:space="preserve">Use the new mapping in </w:t>
      </w:r>
      <w:r w:rsidRPr="007524A6">
        <w:rPr>
          <w:rFonts w:cs="Arial"/>
        </w:rPr>
        <w:fldChar w:fldCharType="begin"/>
      </w:r>
      <w:r w:rsidRPr="00713592">
        <w:rPr>
          <w:rFonts w:cs="Arial"/>
        </w:rPr>
        <w:instrText xml:space="preserve"> REF _Ref498542058 \h </w:instrText>
      </w:r>
      <w:r w:rsidRPr="007524A6">
        <w:rPr>
          <w:rFonts w:cs="Arial"/>
        </w:rPr>
      </w:r>
      <w:r w:rsidRPr="007524A6">
        <w:rPr>
          <w:rFonts w:cs="Arial"/>
        </w:rPr>
        <w:fldChar w:fldCharType="separate"/>
      </w:r>
      <w:r w:rsidRPr="00713592">
        <w:t xml:space="preserve">Table </w:t>
      </w:r>
      <w:r w:rsidRPr="00713592">
        <w:rPr>
          <w:noProof/>
        </w:rPr>
        <w:t>1</w:t>
      </w:r>
      <w:r w:rsidRPr="007524A6">
        <w:rPr>
          <w:rFonts w:cs="Arial"/>
        </w:rPr>
        <w:fldChar w:fldCharType="end"/>
      </w:r>
      <w:r w:rsidRPr="00713592">
        <w:rPr>
          <w:rFonts w:cs="Arial"/>
        </w:rPr>
        <w:t xml:space="preserve"> for Rel-15 transmissions with a condition that I</w:t>
      </w:r>
      <w:r w:rsidRPr="007524A6">
        <w:rPr>
          <w:rFonts w:cs="Arial"/>
          <w:vertAlign w:val="subscript"/>
        </w:rPr>
        <w:t>MCS</w:t>
      </w:r>
      <w:r>
        <w:rPr>
          <w:rFonts w:cs="Arial"/>
        </w:rPr>
        <w:t xml:space="preserve"> </w:t>
      </w:r>
      <w:r w:rsidR="008A3B7E">
        <w:rPr>
          <w:rFonts w:cs="Arial"/>
        </w:rPr>
        <w:t>≥</w:t>
      </w:r>
      <w:r>
        <w:rPr>
          <w:rFonts w:cs="Arial"/>
        </w:rPr>
        <w:t xml:space="preserve"> </w:t>
      </w:r>
      <w:r w:rsidRPr="00713592">
        <w:rPr>
          <w:rFonts w:cs="Arial"/>
        </w:rPr>
        <w:t>28 is chosen for two transmission case.</w:t>
      </w:r>
    </w:p>
    <w:p w14:paraId="6C72FD86" w14:textId="77777777" w:rsidR="00305F76" w:rsidRPr="00044B37" w:rsidRDefault="00305F76" w:rsidP="00305F76">
      <w:pPr>
        <w:pStyle w:val="Caption"/>
        <w:keepNext/>
        <w:jc w:val="center"/>
      </w:pPr>
      <w:bookmarkStart w:id="5" w:name="_Ref498542058"/>
      <w:r w:rsidRPr="00E358BA">
        <w:lastRenderedPageBreak/>
        <w:t xml:space="preserve">Table </w:t>
      </w:r>
      <w:r w:rsidRPr="00CB50EF">
        <w:fldChar w:fldCharType="begin"/>
      </w:r>
      <w:r w:rsidRPr="00E358BA">
        <w:instrText xml:space="preserve"> SEQ Table \* ARABIC </w:instrText>
      </w:r>
      <w:r w:rsidRPr="00CB50EF">
        <w:fldChar w:fldCharType="separate"/>
      </w:r>
      <w:r>
        <w:rPr>
          <w:noProof/>
        </w:rPr>
        <w:t>1</w:t>
      </w:r>
      <w:r w:rsidRPr="00CB50EF">
        <w:fldChar w:fldCharType="end"/>
      </w:r>
      <w:bookmarkEnd w:id="5"/>
      <w:r w:rsidRPr="00E358BA">
        <w:t xml:space="preserve">. Legacy and </w:t>
      </w:r>
      <w:r w:rsidRPr="00E358BA">
        <w:rPr>
          <w:rFonts w:cs="Arial"/>
        </w:rPr>
        <w:t>new mapping</w:t>
      </w:r>
      <w:r w:rsidRPr="00CB50EF">
        <w:rPr>
          <w:rFonts w:cs="Arial"/>
        </w:rPr>
        <w:t>s</w:t>
      </w:r>
      <w:r w:rsidRPr="00E358BA">
        <w:rPr>
          <w:rFonts w:cs="Arial"/>
        </w:rPr>
        <w:t xml:space="preserve"> between MCS index, TBS index, and modulation order</w:t>
      </w:r>
      <w:r>
        <w:rPr>
          <w:rFonts w:cs="Arial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7"/>
        <w:gridCol w:w="1716"/>
        <w:gridCol w:w="1097"/>
        <w:gridCol w:w="1716"/>
        <w:gridCol w:w="1097"/>
      </w:tblGrid>
      <w:tr w:rsidR="00305F76" w:rsidRPr="00E9040D" w14:paraId="2D2497C7" w14:textId="77777777" w:rsidTr="00742895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274F0EC" w14:textId="77777777" w:rsidR="00305F76" w:rsidRDefault="00305F76" w:rsidP="00742895">
            <w:pPr>
              <w:pStyle w:val="TAH"/>
            </w:pPr>
          </w:p>
          <w:p w14:paraId="2B4B4F4C" w14:textId="77777777" w:rsidR="00305F76" w:rsidRDefault="00305F76" w:rsidP="00742895">
            <w:pPr>
              <w:pStyle w:val="TAH"/>
            </w:pPr>
            <w:r w:rsidRPr="00E9040D">
              <w:rPr>
                <w:bCs/>
                <w:lang w:val="en-US"/>
              </w:rPr>
              <w:t>MCS Index</w:t>
            </w:r>
            <w:r w:rsidRPr="00E9040D">
              <w:rPr>
                <w:bCs/>
                <w:lang w:val="en-US"/>
              </w:rPr>
              <w:br/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4518CE65" wp14:editId="63B2CFD5">
                  <wp:extent cx="276225" cy="2095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032DEDFB" w14:textId="77777777" w:rsidR="00305F76" w:rsidRPr="00E9040D" w:rsidRDefault="00305F76" w:rsidP="0074289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Legacy Mapping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0F61B8" w14:textId="77777777" w:rsidR="00305F76" w:rsidRDefault="00305F76" w:rsidP="00742895">
            <w:pPr>
              <w:pStyle w:val="TA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New Mapping</w:t>
            </w:r>
          </w:p>
        </w:tc>
      </w:tr>
      <w:tr w:rsidR="00305F76" w:rsidRPr="00E9040D" w14:paraId="56065BCA" w14:textId="77777777" w:rsidTr="00742895">
        <w:trPr>
          <w:cantSplit/>
          <w:jc w:val="center"/>
        </w:trPr>
        <w:tc>
          <w:tcPr>
            <w:tcW w:w="0" w:type="auto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FDF8628" w14:textId="77777777" w:rsidR="00305F76" w:rsidRPr="00E9040D" w:rsidRDefault="00305F76" w:rsidP="00742895">
            <w:pPr>
              <w:pStyle w:val="TAH"/>
              <w:rPr>
                <w:bCs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D2A96B4" w14:textId="77777777" w:rsidR="00305F76" w:rsidRPr="00E9040D" w:rsidRDefault="00305F76" w:rsidP="00742895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>
              <w:rPr>
                <w:bCs/>
                <w:noProof/>
                <w:position w:val="-10"/>
                <w:lang w:val="en-US"/>
              </w:rPr>
              <w:drawing>
                <wp:inline distT="0" distB="0" distL="0" distR="0" wp14:anchorId="5DDC01BB" wp14:editId="5C3B5D97">
                  <wp:extent cx="200025" cy="2095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5E46011" w14:textId="77777777" w:rsidR="00305F76" w:rsidRPr="00E9040D" w:rsidRDefault="00305F76" w:rsidP="00742895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6C8250F4" wp14:editId="5E689E72">
                  <wp:extent cx="257175" cy="2095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63C92" w14:textId="77777777" w:rsidR="00305F76" w:rsidRPr="00E9040D" w:rsidRDefault="00305F76" w:rsidP="00742895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>
              <w:rPr>
                <w:bCs/>
                <w:noProof/>
                <w:position w:val="-10"/>
                <w:lang w:val="en-US"/>
              </w:rPr>
              <w:drawing>
                <wp:inline distT="0" distB="0" distL="0" distR="0" wp14:anchorId="6E93545A" wp14:editId="2517F1D7">
                  <wp:extent cx="200025" cy="20955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8EA96C" w14:textId="77777777" w:rsidR="00305F76" w:rsidRPr="00E9040D" w:rsidRDefault="00305F76" w:rsidP="00742895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22A5835F" wp14:editId="42ADAB2E">
                  <wp:extent cx="257175" cy="20955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F76" w:rsidRPr="00E9040D" w14:paraId="4FFB296A" w14:textId="77777777" w:rsidTr="00742895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CFC4021" w14:textId="77777777" w:rsidR="00305F76" w:rsidRPr="00E9040D" w:rsidRDefault="00305F76" w:rsidP="00742895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14:paraId="04351379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338C880" w14:textId="77777777" w:rsidR="00305F76" w:rsidRPr="00E9040D" w:rsidRDefault="00305F76" w:rsidP="00742895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34708B2D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C980B6D" w14:textId="77777777" w:rsidR="00305F76" w:rsidRPr="00E9040D" w:rsidRDefault="00305F76" w:rsidP="00742895">
            <w:pPr>
              <w:pStyle w:val="TAC"/>
            </w:pPr>
            <w:r w:rsidRPr="00E9040D">
              <w:t>0</w:t>
            </w:r>
          </w:p>
        </w:tc>
      </w:tr>
      <w:tr w:rsidR="00305F76" w:rsidRPr="00E9040D" w14:paraId="416FE73D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170B905" w14:textId="77777777" w:rsidR="00305F76" w:rsidRPr="00E9040D" w:rsidRDefault="00305F76" w:rsidP="00742895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14:paraId="0C76FC24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BB3A65A" w14:textId="77777777" w:rsidR="00305F76" w:rsidRPr="00E9040D" w:rsidRDefault="00305F76" w:rsidP="00742895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601AA27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48E983BE" w14:textId="77777777" w:rsidR="00305F76" w:rsidRPr="00E9040D" w:rsidRDefault="00305F76" w:rsidP="00742895">
            <w:pPr>
              <w:pStyle w:val="TAC"/>
            </w:pPr>
            <w:r w:rsidRPr="00E9040D">
              <w:t>1</w:t>
            </w:r>
          </w:p>
        </w:tc>
      </w:tr>
      <w:tr w:rsidR="00305F76" w:rsidRPr="00E9040D" w14:paraId="4C57C9D4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D06F97B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14:paraId="0F9DDA39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5C97DF8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DF274F4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97D70A9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</w:tr>
      <w:tr w:rsidR="00305F76" w:rsidRPr="00E9040D" w14:paraId="3E55FB2D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EE699F6" w14:textId="77777777" w:rsidR="00305F76" w:rsidRPr="00E9040D" w:rsidRDefault="00305F76" w:rsidP="00742895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14:paraId="4FAD6B4D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AFA4941" w14:textId="77777777" w:rsidR="00305F76" w:rsidRPr="00E9040D" w:rsidRDefault="00305F76" w:rsidP="00742895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ED92C1C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C7E24C8" w14:textId="77777777" w:rsidR="00305F76" w:rsidRPr="00E9040D" w:rsidRDefault="00305F76" w:rsidP="00742895">
            <w:pPr>
              <w:pStyle w:val="TAC"/>
            </w:pPr>
            <w:r w:rsidRPr="00E9040D">
              <w:t>3</w:t>
            </w:r>
          </w:p>
        </w:tc>
      </w:tr>
      <w:tr w:rsidR="00305F76" w:rsidRPr="00E9040D" w14:paraId="7C3E282E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391C432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14:paraId="0A205349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527D5F0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447176E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65A9621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</w:tr>
      <w:tr w:rsidR="00305F76" w:rsidRPr="00E9040D" w14:paraId="5F90A03E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79875C0" w14:textId="77777777" w:rsidR="00305F76" w:rsidRPr="00E9040D" w:rsidRDefault="00305F76" w:rsidP="00742895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14:paraId="2EEA4F7F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DF881A4" w14:textId="77777777" w:rsidR="00305F76" w:rsidRPr="00E9040D" w:rsidRDefault="00305F76" w:rsidP="00742895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1926DDB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98D5F60" w14:textId="77777777" w:rsidR="00305F76" w:rsidRPr="00E9040D" w:rsidRDefault="00305F76" w:rsidP="00742895">
            <w:pPr>
              <w:pStyle w:val="TAC"/>
            </w:pPr>
            <w:r w:rsidRPr="00E9040D">
              <w:t>5</w:t>
            </w:r>
          </w:p>
        </w:tc>
      </w:tr>
      <w:tr w:rsidR="00305F76" w:rsidRPr="00E9040D" w14:paraId="1CC51031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A605778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14:paraId="6D08747A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8695D02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D221D1E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0C410CB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</w:tr>
      <w:tr w:rsidR="00305F76" w:rsidRPr="00E9040D" w14:paraId="3DB3F8C6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F0AF67A" w14:textId="77777777" w:rsidR="00305F76" w:rsidRPr="00E9040D" w:rsidRDefault="00305F76" w:rsidP="00742895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14:paraId="729E7584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40F48EE" w14:textId="77777777" w:rsidR="00305F76" w:rsidRPr="00E9040D" w:rsidRDefault="00305F76" w:rsidP="00742895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96DB598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20DC479C" w14:textId="77777777" w:rsidR="00305F76" w:rsidRPr="00E9040D" w:rsidRDefault="00305F76" w:rsidP="00742895">
            <w:pPr>
              <w:pStyle w:val="TAC"/>
            </w:pPr>
            <w:r w:rsidRPr="00E9040D">
              <w:t>7</w:t>
            </w:r>
          </w:p>
        </w:tc>
      </w:tr>
      <w:tr w:rsidR="00305F76" w:rsidRPr="00E9040D" w14:paraId="7C2967C7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C5B9A3F" w14:textId="77777777" w:rsidR="00305F76" w:rsidRPr="00E9040D" w:rsidRDefault="00305F76" w:rsidP="00742895">
            <w:pPr>
              <w:pStyle w:val="TAC"/>
            </w:pPr>
            <w:r w:rsidRPr="00E9040D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1394652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D4B6CB1" w14:textId="77777777" w:rsidR="00305F76" w:rsidRPr="00E9040D" w:rsidRDefault="00305F76" w:rsidP="00742895">
            <w:pPr>
              <w:pStyle w:val="TAC"/>
            </w:pPr>
            <w:r w:rsidRPr="00E9040D">
              <w:t>8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7EEB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32D530" w14:textId="77777777" w:rsidR="00305F76" w:rsidRPr="00E9040D" w:rsidRDefault="00305F76" w:rsidP="00742895">
            <w:pPr>
              <w:pStyle w:val="TAC"/>
            </w:pPr>
            <w:r w:rsidRPr="00E9040D">
              <w:t>8</w:t>
            </w:r>
          </w:p>
        </w:tc>
      </w:tr>
      <w:tr w:rsidR="00305F76" w:rsidRPr="00E9040D" w14:paraId="7D22D084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B7F3939" w14:textId="77777777" w:rsidR="00305F76" w:rsidRPr="00E9040D" w:rsidRDefault="00305F76" w:rsidP="00742895">
            <w:pPr>
              <w:pStyle w:val="TAC"/>
            </w:pPr>
            <w:r w:rsidRPr="00E9040D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AC32A55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6C3BC48F" w14:textId="77777777" w:rsidR="00305F76" w:rsidRPr="00E9040D" w:rsidRDefault="00305F76" w:rsidP="00742895">
            <w:pPr>
              <w:pStyle w:val="TAC"/>
            </w:pPr>
            <w:r w:rsidRPr="00E9040D">
              <w:t>9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9F4E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1C48D4" w14:textId="77777777" w:rsidR="00305F76" w:rsidRPr="00E9040D" w:rsidRDefault="00305F76" w:rsidP="00742895">
            <w:pPr>
              <w:pStyle w:val="TAC"/>
            </w:pPr>
            <w:r w:rsidRPr="00E9040D">
              <w:t>9</w:t>
            </w:r>
          </w:p>
        </w:tc>
      </w:tr>
      <w:tr w:rsidR="00305F76" w:rsidRPr="00E9040D" w14:paraId="6233E2B5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BA6608C" w14:textId="77777777" w:rsidR="00305F76" w:rsidRPr="00E9040D" w:rsidRDefault="00305F76" w:rsidP="00742895">
            <w:pPr>
              <w:pStyle w:val="TAC"/>
            </w:pPr>
            <w:r w:rsidRPr="00E9040D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8D2B9CA" w14:textId="77777777" w:rsidR="00305F76" w:rsidRPr="00E9040D" w:rsidRDefault="00305F76" w:rsidP="00742895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472E7FE8" w14:textId="77777777" w:rsidR="00305F76" w:rsidRPr="00E9040D" w:rsidRDefault="00305F76" w:rsidP="00742895">
            <w:pPr>
              <w:pStyle w:val="TAC"/>
            </w:pPr>
            <w:r w:rsidRPr="00E9040D">
              <w:t>10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B521" w14:textId="77777777" w:rsidR="00305F76" w:rsidRPr="00E9040D" w:rsidRDefault="00305F76" w:rsidP="00742895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AA8A1" w14:textId="77777777" w:rsidR="00305F76" w:rsidRPr="00E9040D" w:rsidRDefault="00305F76" w:rsidP="00742895">
            <w:pPr>
              <w:pStyle w:val="TAC"/>
            </w:pPr>
            <w:r>
              <w:t>10</w:t>
            </w:r>
          </w:p>
        </w:tc>
      </w:tr>
      <w:tr w:rsidR="00305F76" w:rsidRPr="00E9040D" w14:paraId="2DFC11D9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B8D18C3" w14:textId="77777777" w:rsidR="00305F76" w:rsidRPr="00E9040D" w:rsidRDefault="00305F76" w:rsidP="00742895">
            <w:pPr>
              <w:pStyle w:val="TAC"/>
            </w:pPr>
            <w:r w:rsidRPr="00E9040D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EFBEDF8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1E52A1F" w14:textId="77777777" w:rsidR="00305F76" w:rsidRPr="00E9040D" w:rsidRDefault="00305F76" w:rsidP="00742895">
            <w:pPr>
              <w:pStyle w:val="TAC"/>
            </w:pPr>
            <w:r w:rsidRPr="00E9040D">
              <w:t>10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7CF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16427" w14:textId="77777777" w:rsidR="00305F76" w:rsidRPr="00E9040D" w:rsidRDefault="00305F76" w:rsidP="00742895">
            <w:pPr>
              <w:pStyle w:val="TAC"/>
            </w:pPr>
            <w:r w:rsidRPr="00E9040D">
              <w:t>10</w:t>
            </w:r>
          </w:p>
        </w:tc>
      </w:tr>
      <w:tr w:rsidR="00305F76" w:rsidRPr="00E9040D" w14:paraId="1C29D6D9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A4577F7" w14:textId="77777777" w:rsidR="00305F76" w:rsidRPr="00E9040D" w:rsidRDefault="00305F76" w:rsidP="00742895">
            <w:pPr>
              <w:pStyle w:val="TAC"/>
            </w:pPr>
            <w:r w:rsidRPr="00E9040D">
              <w:t>12</w:t>
            </w:r>
          </w:p>
        </w:tc>
        <w:tc>
          <w:tcPr>
            <w:tcW w:w="0" w:type="auto"/>
            <w:vAlign w:val="center"/>
          </w:tcPr>
          <w:p w14:paraId="1618192C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58A69AD" w14:textId="77777777" w:rsidR="00305F76" w:rsidRPr="00E9040D" w:rsidRDefault="00305F76" w:rsidP="00742895">
            <w:pPr>
              <w:pStyle w:val="TAC"/>
            </w:pPr>
            <w:r w:rsidRPr="00E9040D">
              <w:t>11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A04F0A2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04813" w14:textId="77777777" w:rsidR="00305F76" w:rsidRPr="00E9040D" w:rsidRDefault="00305F76" w:rsidP="00742895">
            <w:pPr>
              <w:pStyle w:val="TAC"/>
            </w:pPr>
            <w:r w:rsidRPr="00E9040D">
              <w:t>11</w:t>
            </w:r>
          </w:p>
        </w:tc>
      </w:tr>
      <w:tr w:rsidR="00305F76" w:rsidRPr="00E9040D" w14:paraId="7A22BCC4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C24036C" w14:textId="77777777" w:rsidR="00305F76" w:rsidRPr="00E9040D" w:rsidRDefault="00305F76" w:rsidP="00742895">
            <w:pPr>
              <w:pStyle w:val="TAC"/>
            </w:pPr>
            <w:r w:rsidRPr="00E9040D">
              <w:t>13</w:t>
            </w:r>
          </w:p>
        </w:tc>
        <w:tc>
          <w:tcPr>
            <w:tcW w:w="0" w:type="auto"/>
            <w:vAlign w:val="center"/>
          </w:tcPr>
          <w:p w14:paraId="5CA40FBD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CFCA6C5" w14:textId="77777777" w:rsidR="00305F76" w:rsidRPr="00E9040D" w:rsidRDefault="00305F76" w:rsidP="00742895">
            <w:pPr>
              <w:pStyle w:val="TAC"/>
            </w:pPr>
            <w:r w:rsidRPr="00E9040D">
              <w:t>12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39696A1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1D67C4" w14:textId="77777777" w:rsidR="00305F76" w:rsidRPr="00E9040D" w:rsidRDefault="00305F76" w:rsidP="00742895">
            <w:pPr>
              <w:pStyle w:val="TAC"/>
            </w:pPr>
            <w:r w:rsidRPr="00E9040D">
              <w:t>12</w:t>
            </w:r>
          </w:p>
        </w:tc>
      </w:tr>
      <w:tr w:rsidR="00305F76" w:rsidRPr="00E9040D" w14:paraId="64F4B04A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1B0A0FE" w14:textId="77777777" w:rsidR="00305F76" w:rsidRPr="00E9040D" w:rsidRDefault="00305F76" w:rsidP="00742895">
            <w:pPr>
              <w:pStyle w:val="TAC"/>
            </w:pPr>
            <w:r w:rsidRPr="00E9040D">
              <w:t>14</w:t>
            </w:r>
          </w:p>
        </w:tc>
        <w:tc>
          <w:tcPr>
            <w:tcW w:w="0" w:type="auto"/>
            <w:vAlign w:val="center"/>
          </w:tcPr>
          <w:p w14:paraId="101CF86F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42736ABA" w14:textId="77777777" w:rsidR="00305F76" w:rsidRPr="00E9040D" w:rsidRDefault="00305F76" w:rsidP="00742895">
            <w:pPr>
              <w:pStyle w:val="TAC"/>
            </w:pPr>
            <w:r w:rsidRPr="00E9040D">
              <w:t>13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0D24872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32264F" w14:textId="77777777" w:rsidR="00305F76" w:rsidRPr="00E9040D" w:rsidRDefault="00305F76" w:rsidP="00742895">
            <w:pPr>
              <w:pStyle w:val="TAC"/>
            </w:pPr>
            <w:r w:rsidRPr="00E9040D">
              <w:t>13</w:t>
            </w:r>
          </w:p>
        </w:tc>
      </w:tr>
      <w:tr w:rsidR="00305F76" w:rsidRPr="00E9040D" w14:paraId="6A6E2D30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A1BF003" w14:textId="77777777" w:rsidR="00305F76" w:rsidRPr="00E9040D" w:rsidRDefault="00305F76" w:rsidP="00742895">
            <w:pPr>
              <w:pStyle w:val="TAC"/>
            </w:pPr>
            <w:r w:rsidRPr="00E9040D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CD3507F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1C3F4D3" w14:textId="77777777" w:rsidR="00305F76" w:rsidRPr="00E9040D" w:rsidRDefault="00305F76" w:rsidP="00742895">
            <w:pPr>
              <w:pStyle w:val="TAC"/>
            </w:pPr>
            <w:r w:rsidRPr="00E9040D">
              <w:t>14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1094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CD402" w14:textId="77777777" w:rsidR="00305F76" w:rsidRPr="00E9040D" w:rsidRDefault="00305F76" w:rsidP="00742895">
            <w:pPr>
              <w:pStyle w:val="TAC"/>
            </w:pPr>
            <w:r w:rsidRPr="00E9040D">
              <w:t>14</w:t>
            </w:r>
          </w:p>
        </w:tc>
      </w:tr>
      <w:tr w:rsidR="00305F76" w:rsidRPr="00E9040D" w14:paraId="105645E4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FC869D3" w14:textId="77777777" w:rsidR="00305F76" w:rsidRPr="00E9040D" w:rsidRDefault="00305F76" w:rsidP="00742895">
            <w:pPr>
              <w:pStyle w:val="TAC"/>
            </w:pPr>
            <w:r w:rsidRPr="00E9040D">
              <w:t>16</w:t>
            </w:r>
          </w:p>
        </w:tc>
        <w:tc>
          <w:tcPr>
            <w:tcW w:w="0" w:type="auto"/>
            <w:vAlign w:val="center"/>
          </w:tcPr>
          <w:p w14:paraId="66907FE5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0874F87" w14:textId="77777777" w:rsidR="00305F76" w:rsidRPr="00E9040D" w:rsidRDefault="00305F76" w:rsidP="00742895">
            <w:pPr>
              <w:pStyle w:val="TAC"/>
            </w:pPr>
            <w:r w:rsidRPr="00E9040D">
              <w:t>15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202D7FD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24FEF7" w14:textId="77777777" w:rsidR="00305F76" w:rsidRPr="00E9040D" w:rsidRDefault="00305F76" w:rsidP="00742895">
            <w:pPr>
              <w:pStyle w:val="TAC"/>
            </w:pPr>
            <w:r w:rsidRPr="00E9040D">
              <w:t>15</w:t>
            </w:r>
          </w:p>
        </w:tc>
      </w:tr>
      <w:tr w:rsidR="00305F76" w:rsidRPr="00E9040D" w14:paraId="7DCC74E9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8C3EE8E" w14:textId="77777777" w:rsidR="00305F76" w:rsidRPr="00E9040D" w:rsidRDefault="00305F76" w:rsidP="00742895">
            <w:pPr>
              <w:pStyle w:val="TAC"/>
            </w:pPr>
            <w:r w:rsidRPr="00E9040D">
              <w:t>17</w:t>
            </w:r>
          </w:p>
        </w:tc>
        <w:tc>
          <w:tcPr>
            <w:tcW w:w="0" w:type="auto"/>
            <w:vAlign w:val="center"/>
          </w:tcPr>
          <w:p w14:paraId="6FA3964C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1C9E435" w14:textId="77777777" w:rsidR="00305F76" w:rsidRPr="00E9040D" w:rsidRDefault="00305F76" w:rsidP="00742895">
            <w:pPr>
              <w:pStyle w:val="TAC"/>
            </w:pPr>
            <w:r w:rsidRPr="00E9040D">
              <w:t>16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944B62B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0D85A3" w14:textId="77777777" w:rsidR="00305F76" w:rsidRPr="00E9040D" w:rsidRDefault="00305F76" w:rsidP="00742895">
            <w:pPr>
              <w:pStyle w:val="TAC"/>
            </w:pPr>
            <w:r w:rsidRPr="00E9040D">
              <w:t>16</w:t>
            </w:r>
          </w:p>
        </w:tc>
      </w:tr>
      <w:tr w:rsidR="00305F76" w:rsidRPr="00E9040D" w14:paraId="613C108A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7ADFF6A" w14:textId="77777777" w:rsidR="00305F76" w:rsidRPr="00E9040D" w:rsidRDefault="00305F76" w:rsidP="00742895">
            <w:pPr>
              <w:pStyle w:val="TAC"/>
            </w:pPr>
            <w:r w:rsidRPr="00E9040D">
              <w:t>18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92C4738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2B514A6" w14:textId="77777777" w:rsidR="00305F76" w:rsidRPr="00E9040D" w:rsidRDefault="00305F76" w:rsidP="00742895">
            <w:pPr>
              <w:pStyle w:val="TAC"/>
            </w:pPr>
            <w:r w:rsidRPr="00E9040D">
              <w:t>17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EDF6" w14:textId="77777777" w:rsidR="00305F76" w:rsidRPr="00E9040D" w:rsidRDefault="00305F76" w:rsidP="00742895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BF0C" w14:textId="77777777" w:rsidR="00305F76" w:rsidRPr="00E9040D" w:rsidRDefault="00305F76" w:rsidP="00742895">
            <w:pPr>
              <w:pStyle w:val="TAC"/>
            </w:pPr>
            <w:r>
              <w:t>17</w:t>
            </w:r>
          </w:p>
        </w:tc>
      </w:tr>
      <w:tr w:rsidR="00305F76" w:rsidRPr="00E9040D" w14:paraId="7B99ED5C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8536E86" w14:textId="77777777" w:rsidR="00305F76" w:rsidRPr="00E9040D" w:rsidRDefault="00305F76" w:rsidP="00742895">
            <w:pPr>
              <w:pStyle w:val="TAC"/>
            </w:pPr>
            <w:r w:rsidRPr="00E9040D"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3C3F634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FC8F577" w14:textId="77777777" w:rsidR="00305F76" w:rsidRPr="00E9040D" w:rsidRDefault="00305F76" w:rsidP="00742895">
            <w:pPr>
              <w:pStyle w:val="TAC"/>
            </w:pPr>
            <w:r w:rsidRPr="00E9040D">
              <w:t>18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C87F" w14:textId="77777777" w:rsidR="00305F76" w:rsidRPr="00E9040D" w:rsidRDefault="00305F76" w:rsidP="00742895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8A0C" w14:textId="77777777" w:rsidR="00305F76" w:rsidRPr="00E9040D" w:rsidRDefault="00305F76" w:rsidP="00742895">
            <w:pPr>
              <w:pStyle w:val="TAC"/>
            </w:pPr>
            <w:r w:rsidRPr="00E9040D">
              <w:t>1</w:t>
            </w:r>
            <w:r>
              <w:t>8</w:t>
            </w:r>
          </w:p>
        </w:tc>
      </w:tr>
      <w:tr w:rsidR="00305F76" w:rsidRPr="00E9040D" w14:paraId="3902D45B" w14:textId="77777777" w:rsidTr="00F951F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5B33DE0D" w14:textId="77777777" w:rsidR="00305F76" w:rsidRPr="00E9040D" w:rsidRDefault="00305F76" w:rsidP="00742895">
            <w:pPr>
              <w:pStyle w:val="TAC"/>
            </w:pPr>
            <w:r w:rsidRPr="00E9040D">
              <w:t>20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FDA8DD5" w14:textId="77777777" w:rsidR="00305F76" w:rsidRPr="00E9040D" w:rsidRDefault="00305F76" w:rsidP="00742895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E8020E9" w14:textId="77777777" w:rsidR="00305F76" w:rsidRPr="00E9040D" w:rsidRDefault="00305F76" w:rsidP="00742895">
            <w:pPr>
              <w:pStyle w:val="TAC"/>
            </w:pPr>
            <w:r w:rsidRPr="00E9040D">
              <w:t>19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7B604B" w14:textId="68CE3A4A" w:rsidR="00305F76" w:rsidRPr="00F951F2" w:rsidRDefault="00F951F2" w:rsidP="007428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29C1F7" w14:textId="1EEF3D99" w:rsidR="00305F76" w:rsidRPr="00F951F2" w:rsidRDefault="00F951F2" w:rsidP="007428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305F76" w:rsidRPr="00E9040D" w14:paraId="7B3751BA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3C9986AB" w14:textId="77777777" w:rsidR="00305F76" w:rsidRPr="00E9040D" w:rsidRDefault="00305F76" w:rsidP="00742895">
            <w:pPr>
              <w:pStyle w:val="TAC"/>
            </w:pPr>
            <w:r w:rsidRPr="00E9040D">
              <w:t>21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8D01F44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34C690B" w14:textId="77777777" w:rsidR="00305F76" w:rsidRPr="00E9040D" w:rsidRDefault="00305F76" w:rsidP="00742895">
            <w:pPr>
              <w:pStyle w:val="TAC"/>
            </w:pPr>
            <w:r w:rsidRPr="00E9040D">
              <w:t>19</w:t>
            </w:r>
          </w:p>
        </w:tc>
        <w:tc>
          <w:tcPr>
            <w:tcW w:w="0" w:type="auto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8FB4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A3DBE1" w14:textId="77777777" w:rsidR="00305F76" w:rsidRPr="00E9040D" w:rsidRDefault="00305F76" w:rsidP="00742895">
            <w:pPr>
              <w:pStyle w:val="TAC"/>
            </w:pPr>
            <w:r w:rsidRPr="00E9040D">
              <w:t>19</w:t>
            </w:r>
          </w:p>
        </w:tc>
      </w:tr>
      <w:tr w:rsidR="00305F76" w:rsidRPr="00E9040D" w14:paraId="0FC7D62C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4474AAD" w14:textId="77777777" w:rsidR="00305F76" w:rsidRPr="00E9040D" w:rsidRDefault="00305F76" w:rsidP="00742895">
            <w:pPr>
              <w:pStyle w:val="TAC"/>
            </w:pPr>
            <w:r w:rsidRPr="00E9040D">
              <w:t>22</w:t>
            </w:r>
          </w:p>
        </w:tc>
        <w:tc>
          <w:tcPr>
            <w:tcW w:w="0" w:type="auto"/>
            <w:vAlign w:val="center"/>
          </w:tcPr>
          <w:p w14:paraId="0E089D4D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B874D43" w14:textId="77777777" w:rsidR="00305F76" w:rsidRPr="00E9040D" w:rsidRDefault="00305F76" w:rsidP="00742895">
            <w:pPr>
              <w:pStyle w:val="TAC"/>
            </w:pPr>
            <w:r w:rsidRPr="00E9040D">
              <w:t>20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0AC0FAF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3E2684B" w14:textId="77777777" w:rsidR="00305F76" w:rsidRPr="00E9040D" w:rsidRDefault="00305F76" w:rsidP="00742895">
            <w:pPr>
              <w:pStyle w:val="TAC"/>
            </w:pPr>
            <w:r w:rsidRPr="00E9040D">
              <w:t>20</w:t>
            </w:r>
          </w:p>
        </w:tc>
      </w:tr>
      <w:tr w:rsidR="00305F76" w:rsidRPr="00E9040D" w14:paraId="3B77A849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070100F" w14:textId="77777777" w:rsidR="00305F76" w:rsidRPr="00E9040D" w:rsidRDefault="00305F76" w:rsidP="00742895">
            <w:pPr>
              <w:pStyle w:val="TAC"/>
            </w:pPr>
            <w:r w:rsidRPr="00E9040D">
              <w:t>23</w:t>
            </w:r>
          </w:p>
        </w:tc>
        <w:tc>
          <w:tcPr>
            <w:tcW w:w="0" w:type="auto"/>
            <w:vAlign w:val="center"/>
          </w:tcPr>
          <w:p w14:paraId="6624BA28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A067EE7" w14:textId="77777777" w:rsidR="00305F76" w:rsidRPr="00E9040D" w:rsidRDefault="00305F76" w:rsidP="00742895">
            <w:pPr>
              <w:pStyle w:val="TAC"/>
            </w:pPr>
            <w:r w:rsidRPr="00E9040D">
              <w:t>21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63F3836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25C56B8" w14:textId="77777777" w:rsidR="00305F76" w:rsidRPr="00E9040D" w:rsidRDefault="00305F76" w:rsidP="00742895">
            <w:pPr>
              <w:pStyle w:val="TAC"/>
            </w:pPr>
            <w:r w:rsidRPr="00E9040D">
              <w:t>21</w:t>
            </w:r>
          </w:p>
        </w:tc>
      </w:tr>
      <w:tr w:rsidR="00305F76" w:rsidRPr="00E9040D" w14:paraId="76D02E98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87FD162" w14:textId="77777777" w:rsidR="00305F76" w:rsidRPr="00E9040D" w:rsidRDefault="00305F76" w:rsidP="00742895">
            <w:pPr>
              <w:pStyle w:val="TAC"/>
            </w:pPr>
            <w:r w:rsidRPr="00E9040D">
              <w:t>24</w:t>
            </w:r>
          </w:p>
        </w:tc>
        <w:tc>
          <w:tcPr>
            <w:tcW w:w="0" w:type="auto"/>
            <w:vAlign w:val="center"/>
          </w:tcPr>
          <w:p w14:paraId="5A9086C6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758F429A" w14:textId="77777777" w:rsidR="00305F76" w:rsidRPr="00E9040D" w:rsidRDefault="00305F76" w:rsidP="00742895">
            <w:pPr>
              <w:pStyle w:val="TAC"/>
            </w:pPr>
            <w:r w:rsidRPr="00E9040D">
              <w:t>22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3FB04A2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1FED89E7" w14:textId="77777777" w:rsidR="00305F76" w:rsidRPr="00E9040D" w:rsidRDefault="00305F76" w:rsidP="00742895">
            <w:pPr>
              <w:pStyle w:val="TAC"/>
            </w:pPr>
            <w:r w:rsidRPr="00E9040D">
              <w:t>22</w:t>
            </w:r>
          </w:p>
        </w:tc>
      </w:tr>
      <w:tr w:rsidR="00305F76" w:rsidRPr="00E9040D" w14:paraId="489F915E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B986898" w14:textId="77777777" w:rsidR="00305F76" w:rsidRPr="00E9040D" w:rsidRDefault="00305F76" w:rsidP="00742895">
            <w:pPr>
              <w:pStyle w:val="TAC"/>
            </w:pPr>
            <w:r w:rsidRPr="00E9040D">
              <w:t>25</w:t>
            </w:r>
          </w:p>
        </w:tc>
        <w:tc>
          <w:tcPr>
            <w:tcW w:w="0" w:type="auto"/>
            <w:vAlign w:val="center"/>
          </w:tcPr>
          <w:p w14:paraId="10F14DF0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447A4F1" w14:textId="77777777" w:rsidR="00305F76" w:rsidRPr="00E9040D" w:rsidRDefault="00305F76" w:rsidP="00742895">
            <w:pPr>
              <w:pStyle w:val="TAC"/>
            </w:pPr>
            <w:r w:rsidRPr="00E9040D">
              <w:t>23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B8F603C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666B977D" w14:textId="77777777" w:rsidR="00305F76" w:rsidRPr="00E9040D" w:rsidRDefault="00305F76" w:rsidP="00742895">
            <w:pPr>
              <w:pStyle w:val="TAC"/>
            </w:pPr>
            <w:r w:rsidRPr="00E9040D">
              <w:t>23</w:t>
            </w:r>
          </w:p>
        </w:tc>
      </w:tr>
      <w:tr w:rsidR="00305F76" w:rsidRPr="00E9040D" w14:paraId="7E39968B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C989FC3" w14:textId="77777777" w:rsidR="00305F76" w:rsidRPr="00E9040D" w:rsidRDefault="00305F76" w:rsidP="00742895">
            <w:pPr>
              <w:pStyle w:val="TAC"/>
            </w:pPr>
            <w:r w:rsidRPr="00E9040D">
              <w:t>26</w:t>
            </w:r>
          </w:p>
        </w:tc>
        <w:tc>
          <w:tcPr>
            <w:tcW w:w="0" w:type="auto"/>
            <w:vAlign w:val="center"/>
          </w:tcPr>
          <w:p w14:paraId="7635C2CB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77EE67A" w14:textId="77777777" w:rsidR="00305F76" w:rsidRPr="00E9040D" w:rsidRDefault="00305F76" w:rsidP="00742895">
            <w:pPr>
              <w:pStyle w:val="TAC"/>
            </w:pPr>
            <w:r w:rsidRPr="00E9040D">
              <w:t>24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A5C8C32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B7B24A5" w14:textId="77777777" w:rsidR="00305F76" w:rsidRPr="00E9040D" w:rsidRDefault="00305F76" w:rsidP="00742895">
            <w:pPr>
              <w:pStyle w:val="TAC"/>
            </w:pPr>
            <w:r w:rsidRPr="00E9040D">
              <w:t>24</w:t>
            </w:r>
          </w:p>
        </w:tc>
      </w:tr>
      <w:tr w:rsidR="00305F76" w:rsidRPr="00E9040D" w14:paraId="7EB27672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2515314" w14:textId="77777777" w:rsidR="00305F76" w:rsidRPr="00E9040D" w:rsidRDefault="00305F76" w:rsidP="00742895">
            <w:pPr>
              <w:pStyle w:val="TAC"/>
            </w:pPr>
            <w:r w:rsidRPr="00E9040D">
              <w:t>27</w:t>
            </w:r>
          </w:p>
        </w:tc>
        <w:tc>
          <w:tcPr>
            <w:tcW w:w="0" w:type="auto"/>
            <w:vAlign w:val="center"/>
          </w:tcPr>
          <w:p w14:paraId="04ECCE0E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0BA9B3E0" w14:textId="77777777" w:rsidR="00305F76" w:rsidRPr="00E9040D" w:rsidRDefault="00305F76" w:rsidP="00742895">
            <w:pPr>
              <w:pStyle w:val="TAC"/>
            </w:pPr>
            <w:r w:rsidRPr="00E9040D">
              <w:t>25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866591B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597528FE" w14:textId="77777777" w:rsidR="00305F76" w:rsidRPr="00E9040D" w:rsidRDefault="00305F76" w:rsidP="00742895">
            <w:pPr>
              <w:pStyle w:val="TAC"/>
            </w:pPr>
            <w:r w:rsidRPr="00E9040D">
              <w:t>25</w:t>
            </w:r>
          </w:p>
        </w:tc>
      </w:tr>
      <w:tr w:rsidR="00305F76" w:rsidRPr="00E9040D" w14:paraId="053354EE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F76F0B2" w14:textId="77777777" w:rsidR="00305F76" w:rsidRPr="00E9040D" w:rsidRDefault="00305F76" w:rsidP="00742895">
            <w:pPr>
              <w:pStyle w:val="TAC"/>
            </w:pPr>
            <w:r w:rsidRPr="00E9040D">
              <w:t>28</w:t>
            </w:r>
          </w:p>
        </w:tc>
        <w:tc>
          <w:tcPr>
            <w:tcW w:w="0" w:type="auto"/>
            <w:vAlign w:val="center"/>
          </w:tcPr>
          <w:p w14:paraId="30FCAB1D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83D5831" w14:textId="77777777" w:rsidR="00305F76" w:rsidRPr="00E9040D" w:rsidRDefault="00305F76" w:rsidP="00742895">
            <w:pPr>
              <w:pStyle w:val="TAC"/>
            </w:pPr>
            <w:r w:rsidRPr="00E9040D">
              <w:t>26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46D35C8" w14:textId="77777777" w:rsidR="00305F76" w:rsidRPr="00E9040D" w:rsidRDefault="00305F76" w:rsidP="00742895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14:paraId="3CB4F54D" w14:textId="77777777" w:rsidR="00305F76" w:rsidRPr="00E9040D" w:rsidRDefault="00305F76" w:rsidP="00742895">
            <w:pPr>
              <w:pStyle w:val="TAC"/>
            </w:pPr>
            <w:r w:rsidRPr="00E9040D">
              <w:t>26</w:t>
            </w:r>
          </w:p>
        </w:tc>
      </w:tr>
      <w:tr w:rsidR="00305F76" w:rsidRPr="00E9040D" w14:paraId="4CA9A167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1D4DECA7" w14:textId="77777777" w:rsidR="00305F76" w:rsidRPr="00E9040D" w:rsidRDefault="00305F76" w:rsidP="00742895">
            <w:pPr>
              <w:pStyle w:val="TAC"/>
            </w:pPr>
            <w:r w:rsidRPr="00E9040D">
              <w:t>29</w:t>
            </w:r>
          </w:p>
        </w:tc>
        <w:tc>
          <w:tcPr>
            <w:tcW w:w="0" w:type="auto"/>
            <w:gridSpan w:val="2"/>
            <w:vMerge w:val="restart"/>
            <w:tcBorders>
              <w:right w:val="double" w:sz="4" w:space="0" w:color="auto"/>
            </w:tcBorders>
            <w:vAlign w:val="center"/>
          </w:tcPr>
          <w:p w14:paraId="517C935D" w14:textId="77777777" w:rsidR="00305F76" w:rsidRPr="00E9040D" w:rsidRDefault="00305F76" w:rsidP="00742895">
            <w:pPr>
              <w:pStyle w:val="TAC"/>
            </w:pPr>
            <w:r w:rsidRPr="00E9040D">
              <w:t>Reserved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2E48AD" w14:textId="77777777" w:rsidR="00305F76" w:rsidRPr="007524A6" w:rsidRDefault="00305F76" w:rsidP="00742895">
            <w:pPr>
              <w:pStyle w:val="TAC"/>
              <w:rPr>
                <w:highlight w:val="yellow"/>
              </w:rPr>
            </w:pPr>
            <w:r w:rsidRPr="007524A6">
              <w:rPr>
                <w:highlight w:val="yellow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A6F249" w14:textId="77777777" w:rsidR="00305F76" w:rsidRPr="007524A6" w:rsidRDefault="00305F76" w:rsidP="00742895">
            <w:pPr>
              <w:pStyle w:val="TAC"/>
              <w:rPr>
                <w:highlight w:val="yellow"/>
              </w:rPr>
            </w:pPr>
            <w:r w:rsidRPr="007524A6">
              <w:rPr>
                <w:highlight w:val="yellow"/>
              </w:rPr>
              <w:t>30</w:t>
            </w:r>
          </w:p>
        </w:tc>
      </w:tr>
      <w:tr w:rsidR="00305F76" w:rsidRPr="00E9040D" w14:paraId="5C635ED8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22A1BFD1" w14:textId="77777777" w:rsidR="00305F76" w:rsidRPr="00E9040D" w:rsidRDefault="00305F76" w:rsidP="00742895">
            <w:pPr>
              <w:pStyle w:val="TAC"/>
            </w:pPr>
            <w:r w:rsidRPr="00E9040D">
              <w:t>30</w:t>
            </w:r>
          </w:p>
        </w:tc>
        <w:tc>
          <w:tcPr>
            <w:tcW w:w="0" w:type="auto"/>
            <w:gridSpan w:val="2"/>
            <w:vMerge/>
            <w:tcBorders>
              <w:right w:val="double" w:sz="4" w:space="0" w:color="auto"/>
            </w:tcBorders>
            <w:vAlign w:val="center"/>
          </w:tcPr>
          <w:p w14:paraId="32486EC6" w14:textId="77777777" w:rsidR="00305F76" w:rsidRPr="00E9040D" w:rsidRDefault="00305F76" w:rsidP="00742895">
            <w:pPr>
              <w:pStyle w:val="TAC"/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</w:tcPr>
          <w:p w14:paraId="1FCE5E19" w14:textId="77777777" w:rsidR="00305F76" w:rsidRPr="007524A6" w:rsidRDefault="00305F76" w:rsidP="00742895">
            <w:pPr>
              <w:pStyle w:val="TAC"/>
              <w:rPr>
                <w:highlight w:val="yellow"/>
              </w:rPr>
            </w:pPr>
            <w:r w:rsidRPr="007524A6">
              <w:rPr>
                <w:highlight w:val="yellow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</w:tcPr>
          <w:p w14:paraId="4AFCB973" w14:textId="77777777" w:rsidR="00305F76" w:rsidRPr="007524A6" w:rsidRDefault="00305F76" w:rsidP="00742895">
            <w:pPr>
              <w:pStyle w:val="TAC"/>
              <w:rPr>
                <w:highlight w:val="yellow"/>
              </w:rPr>
            </w:pPr>
            <w:r w:rsidRPr="007524A6">
              <w:rPr>
                <w:highlight w:val="yellow"/>
              </w:rPr>
              <w:t>32</w:t>
            </w:r>
          </w:p>
        </w:tc>
      </w:tr>
      <w:tr w:rsidR="00305F76" w:rsidRPr="00E9040D" w14:paraId="6F990BE8" w14:textId="77777777" w:rsidTr="00742895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14:paraId="6B3A7E26" w14:textId="77777777" w:rsidR="00305F76" w:rsidRPr="00E9040D" w:rsidRDefault="00305F76" w:rsidP="00742895">
            <w:pPr>
              <w:pStyle w:val="TAC"/>
            </w:pPr>
            <w:r w:rsidRPr="00E9040D">
              <w:t>31</w:t>
            </w:r>
          </w:p>
        </w:tc>
        <w:tc>
          <w:tcPr>
            <w:tcW w:w="0" w:type="auto"/>
            <w:gridSpan w:val="2"/>
            <w:vMerge/>
            <w:tcBorders>
              <w:right w:val="double" w:sz="4" w:space="0" w:color="auto"/>
            </w:tcBorders>
            <w:vAlign w:val="center"/>
          </w:tcPr>
          <w:p w14:paraId="3E067768" w14:textId="77777777" w:rsidR="00305F76" w:rsidRPr="00E9040D" w:rsidRDefault="00305F76" w:rsidP="00742895">
            <w:pPr>
              <w:pStyle w:val="TAC"/>
            </w:pP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</w:tcPr>
          <w:p w14:paraId="191FB783" w14:textId="77777777" w:rsidR="00305F76" w:rsidRPr="007524A6" w:rsidRDefault="00305F76" w:rsidP="00742895">
            <w:pPr>
              <w:pStyle w:val="TAC"/>
              <w:rPr>
                <w:highlight w:val="yellow"/>
              </w:rPr>
            </w:pPr>
            <w:r w:rsidRPr="007524A6">
              <w:rPr>
                <w:highlight w:val="yellow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</w:tcPr>
          <w:p w14:paraId="70CFD130" w14:textId="77777777" w:rsidR="00305F76" w:rsidRPr="007524A6" w:rsidRDefault="00305F76" w:rsidP="00742895">
            <w:pPr>
              <w:pStyle w:val="TAC"/>
              <w:rPr>
                <w:highlight w:val="yellow"/>
              </w:rPr>
            </w:pPr>
            <w:r w:rsidRPr="007524A6">
              <w:rPr>
                <w:highlight w:val="yellow"/>
              </w:rPr>
              <w:t>33</w:t>
            </w:r>
          </w:p>
        </w:tc>
      </w:tr>
    </w:tbl>
    <w:p w14:paraId="56AAB66F" w14:textId="63B74CEB" w:rsidR="00305F76" w:rsidRPr="0038284F" w:rsidRDefault="008B6031" w:rsidP="00305F76">
      <w:pPr>
        <w:pStyle w:val="Heading1"/>
        <w:tabs>
          <w:tab w:val="num" w:pos="432"/>
        </w:tabs>
        <w:overflowPunct/>
        <w:autoSpaceDE/>
        <w:autoSpaceDN/>
        <w:adjustRightInd/>
        <w:ind w:left="432" w:hanging="432"/>
        <w:textAlignment w:val="auto"/>
      </w:pPr>
      <w:r>
        <w:t>3</w:t>
      </w:r>
      <w:r>
        <w:tab/>
      </w:r>
      <w:r>
        <w:tab/>
      </w:r>
      <w:r>
        <w:tab/>
      </w:r>
      <w:r w:rsidR="00305F76" w:rsidRPr="0038284F">
        <w:t>Receiver requirements</w:t>
      </w:r>
    </w:p>
    <w:p w14:paraId="6E2593CB" w14:textId="77777777" w:rsidR="00305F76" w:rsidRPr="0038284F" w:rsidRDefault="00305F76" w:rsidP="00305F76">
      <w:pPr>
        <w:jc w:val="both"/>
      </w:pPr>
      <w:r w:rsidRPr="0038284F">
        <w:t>The current Rel. 14 specification captures the minimum decoding requirements for a UE under the assumption that only QPSK and 16QAM are supported.</w:t>
      </w:r>
    </w:p>
    <w:p w14:paraId="32A3B9EC" w14:textId="6868C962" w:rsidR="00305F76" w:rsidRPr="008013AD" w:rsidRDefault="00305F76" w:rsidP="00305F76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  <w:r>
        <w:t xml:space="preserve">Proposal </w:t>
      </w:r>
      <w:r w:rsidR="008B6031">
        <w:t>3</w:t>
      </w:r>
      <w:r>
        <w:tab/>
      </w:r>
      <w:r w:rsidRPr="0038284F">
        <w:t>RAN1 to revise the minimum decoding requirements, including soft buffer size</w:t>
      </w:r>
      <w:r>
        <w:t>,</w:t>
      </w:r>
      <w:r w:rsidRPr="0038284F">
        <w:t xml:space="preserve"> etc.</w:t>
      </w:r>
    </w:p>
    <w:p w14:paraId="4E207138" w14:textId="3D657155" w:rsidR="00305F76" w:rsidRPr="001971F9" w:rsidRDefault="00C312DF" w:rsidP="00305F76">
      <w:pPr>
        <w:pStyle w:val="Heading1"/>
        <w:tabs>
          <w:tab w:val="num" w:pos="432"/>
        </w:tabs>
        <w:overflowPunct/>
        <w:autoSpaceDE/>
        <w:autoSpaceDN/>
        <w:adjustRightInd/>
        <w:ind w:left="432" w:hanging="432"/>
        <w:textAlignment w:val="auto"/>
      </w:pPr>
      <w:r>
        <w:t>4</w:t>
      </w:r>
      <w:r>
        <w:tab/>
      </w:r>
      <w:r>
        <w:tab/>
      </w:r>
      <w:r>
        <w:tab/>
      </w:r>
      <w:r w:rsidR="00305F76" w:rsidRPr="001971F9">
        <w:t xml:space="preserve">Conclusion </w:t>
      </w:r>
    </w:p>
    <w:p w14:paraId="4DA44D0E" w14:textId="2BAB5FED" w:rsidR="00305F76" w:rsidRDefault="00305F76" w:rsidP="00305F76">
      <w:pPr>
        <w:jc w:val="both"/>
        <w:rPr>
          <w:lang w:eastAsia="zh-CN"/>
        </w:rPr>
      </w:pPr>
      <w:r w:rsidRPr="00A42B82">
        <w:rPr>
          <w:lang w:eastAsia="zh-CN"/>
        </w:rPr>
        <w:t>In this paper, we have discussed the introduction of support for 64QAM for V2X</w:t>
      </w:r>
      <w:r w:rsidR="009A32B0">
        <w:rPr>
          <w:lang w:eastAsia="zh-CN"/>
        </w:rPr>
        <w:t>,</w:t>
      </w:r>
      <w:r w:rsidRPr="00A42B82">
        <w:rPr>
          <w:lang w:eastAsia="zh-CN"/>
        </w:rPr>
        <w:t xml:space="preserve"> and </w:t>
      </w:r>
      <w:r>
        <w:rPr>
          <w:lang w:eastAsia="zh-CN"/>
        </w:rPr>
        <w:t xml:space="preserve">observed and proposed </w:t>
      </w:r>
      <w:r w:rsidRPr="00A42B82">
        <w:rPr>
          <w:lang w:eastAsia="zh-CN"/>
        </w:rPr>
        <w:t>the following:</w:t>
      </w:r>
    </w:p>
    <w:p w14:paraId="2AD4B0B0" w14:textId="59B6523D" w:rsidR="006C3B4D" w:rsidRPr="006C3B4D" w:rsidRDefault="006C3B4D" w:rsidP="006C3B4D">
      <w:pPr>
        <w:pStyle w:val="Observation"/>
        <w:numPr>
          <w:ilvl w:val="0"/>
          <w:numId w:val="0"/>
        </w:numPr>
        <w:tabs>
          <w:tab w:val="num" w:pos="360"/>
        </w:tabs>
        <w:ind w:left="1701" w:hanging="1701"/>
      </w:pPr>
      <w:r>
        <w:t>Observation 1</w:t>
      </w:r>
      <w:r>
        <w:tab/>
        <w:t>For scaling factor of 0.8, the modulation switching points of 16QAM to 64QAM is changed from I</w:t>
      </w:r>
      <w:r w:rsidRPr="006C3B4D">
        <w:rPr>
          <w:vertAlign w:val="subscript"/>
        </w:rPr>
        <w:t>MCS</w:t>
      </w:r>
      <w:r>
        <w:t xml:space="preserve"> = 21 to I</w:t>
      </w:r>
      <w:r w:rsidRPr="006C3B4D">
        <w:rPr>
          <w:vertAlign w:val="subscript"/>
        </w:rPr>
        <w:t>MCS</w:t>
      </w:r>
      <w:r>
        <w:t xml:space="preserve"> = 20.</w:t>
      </w:r>
    </w:p>
    <w:p w14:paraId="33504097" w14:textId="76C55B93" w:rsidR="00305F76" w:rsidRPr="007524A6" w:rsidRDefault="00305F76" w:rsidP="00E24404">
      <w:pPr>
        <w:spacing w:after="0"/>
        <w:jc w:val="both"/>
        <w:rPr>
          <w:rFonts w:ascii="Arial" w:hAnsi="Arial" w:cs="Arial"/>
          <w:b/>
          <w:bCs/>
          <w:lang w:eastAsia="zh-CN"/>
        </w:rPr>
      </w:pPr>
      <w:r w:rsidRPr="007524A6">
        <w:rPr>
          <w:rFonts w:ascii="Arial" w:hAnsi="Arial" w:cs="Arial"/>
          <w:b/>
          <w:bCs/>
          <w:lang w:eastAsia="zh-CN"/>
        </w:rPr>
        <w:t>Proposal 1</w:t>
      </w:r>
      <w:r w:rsidRPr="007524A6">
        <w:rPr>
          <w:rFonts w:ascii="Arial" w:hAnsi="Arial" w:cs="Arial"/>
          <w:b/>
          <w:bCs/>
          <w:lang w:eastAsia="zh-CN"/>
        </w:rPr>
        <w:tab/>
      </w:r>
      <w:r w:rsidRPr="007524A6">
        <w:rPr>
          <w:rFonts w:ascii="Arial" w:hAnsi="Arial" w:cs="Arial"/>
          <w:b/>
          <w:bCs/>
          <w:lang w:eastAsia="zh-CN"/>
        </w:rPr>
        <w:tab/>
        <w:t>Confirm the working assumption of RAN1#92.</w:t>
      </w:r>
    </w:p>
    <w:p w14:paraId="5EA5BC57" w14:textId="38237D52" w:rsidR="00305F76" w:rsidRPr="00713592" w:rsidRDefault="00305F76" w:rsidP="00E24404">
      <w:pPr>
        <w:pStyle w:val="Proposal"/>
        <w:numPr>
          <w:ilvl w:val="0"/>
          <w:numId w:val="0"/>
        </w:numPr>
        <w:spacing w:before="120"/>
        <w:ind w:left="1699" w:hanging="1699"/>
        <w:jc w:val="left"/>
        <w:rPr>
          <w:rFonts w:cs="Arial"/>
        </w:rPr>
      </w:pPr>
      <w:r w:rsidRPr="00FE02BA">
        <w:rPr>
          <w:rFonts w:cs="Arial"/>
          <w:bCs w:val="0"/>
        </w:rPr>
        <w:lastRenderedPageBreak/>
        <w:t xml:space="preserve">Proposal </w:t>
      </w:r>
      <w:r w:rsidR="006C3B4D">
        <w:rPr>
          <w:rFonts w:cs="Arial"/>
          <w:bCs w:val="0"/>
        </w:rPr>
        <w:t>2</w:t>
      </w:r>
      <w:r w:rsidRPr="00FE02BA">
        <w:rPr>
          <w:rFonts w:cs="Arial"/>
          <w:bCs w:val="0"/>
        </w:rPr>
        <w:tab/>
      </w:r>
      <w:r>
        <w:rPr>
          <w:rFonts w:cs="Arial"/>
          <w:bCs w:val="0"/>
        </w:rPr>
        <w:tab/>
      </w:r>
      <w:r w:rsidRPr="00713592">
        <w:rPr>
          <w:rFonts w:cs="Arial"/>
        </w:rPr>
        <w:t xml:space="preserve">Use the new mapping in </w:t>
      </w:r>
      <w:r w:rsidRPr="00FE02BA">
        <w:rPr>
          <w:rFonts w:cs="Arial"/>
        </w:rPr>
        <w:fldChar w:fldCharType="begin"/>
      </w:r>
      <w:r w:rsidRPr="00713592">
        <w:rPr>
          <w:rFonts w:cs="Arial"/>
        </w:rPr>
        <w:instrText xml:space="preserve"> REF _Ref498542058 \h </w:instrText>
      </w:r>
      <w:r w:rsidRPr="00FE02BA">
        <w:rPr>
          <w:rFonts w:cs="Arial"/>
        </w:rPr>
      </w:r>
      <w:r w:rsidRPr="00FE02BA">
        <w:rPr>
          <w:rFonts w:cs="Arial"/>
        </w:rPr>
        <w:fldChar w:fldCharType="separate"/>
      </w:r>
      <w:r w:rsidRPr="00713592">
        <w:t xml:space="preserve">Table </w:t>
      </w:r>
      <w:r w:rsidRPr="00713592">
        <w:rPr>
          <w:noProof/>
        </w:rPr>
        <w:t>1</w:t>
      </w:r>
      <w:r w:rsidRPr="00FE02BA">
        <w:rPr>
          <w:rFonts w:cs="Arial"/>
        </w:rPr>
        <w:fldChar w:fldCharType="end"/>
      </w:r>
      <w:r w:rsidRPr="00713592">
        <w:rPr>
          <w:rFonts w:cs="Arial"/>
        </w:rPr>
        <w:t xml:space="preserve"> for Rel-15 transmissions with a condition that </w:t>
      </w:r>
      <w:r w:rsidR="006C3B4D" w:rsidRPr="00713592">
        <w:rPr>
          <w:rFonts w:cs="Arial"/>
        </w:rPr>
        <w:t>I</w:t>
      </w:r>
      <w:r w:rsidR="006C3B4D" w:rsidRPr="007524A6">
        <w:rPr>
          <w:rFonts w:cs="Arial"/>
          <w:vertAlign w:val="subscript"/>
        </w:rPr>
        <w:t>MCS</w:t>
      </w:r>
      <w:r w:rsidR="006C3B4D">
        <w:rPr>
          <w:rFonts w:cs="Arial"/>
        </w:rPr>
        <w:t xml:space="preserve"> ≥ </w:t>
      </w:r>
      <w:r w:rsidR="006C3B4D" w:rsidRPr="00713592">
        <w:rPr>
          <w:rFonts w:cs="Arial"/>
        </w:rPr>
        <w:t xml:space="preserve">28 </w:t>
      </w:r>
      <w:r w:rsidRPr="00713592">
        <w:rPr>
          <w:rFonts w:cs="Arial"/>
        </w:rPr>
        <w:t>is chosen for two transmission case.</w:t>
      </w:r>
    </w:p>
    <w:p w14:paraId="3B6EB6B9" w14:textId="5339285E" w:rsidR="00305F76" w:rsidRPr="008013AD" w:rsidRDefault="00305F76" w:rsidP="00305F76">
      <w:pPr>
        <w:pStyle w:val="Proposal"/>
        <w:numPr>
          <w:ilvl w:val="0"/>
          <w:numId w:val="0"/>
        </w:numPr>
        <w:ind w:left="1304" w:hanging="1304"/>
        <w:rPr>
          <w:rFonts w:cs="Arial"/>
        </w:rPr>
      </w:pPr>
      <w:r>
        <w:t xml:space="preserve">Proposal </w:t>
      </w:r>
      <w:r w:rsidR="006C3B4D">
        <w:t>3</w:t>
      </w:r>
      <w:r>
        <w:tab/>
      </w:r>
      <w:r>
        <w:tab/>
      </w:r>
      <w:r>
        <w:tab/>
      </w:r>
      <w:r w:rsidRPr="0038284F">
        <w:t>RAN1 to revise the minimum decoding requirements, including soft buffer size</w:t>
      </w:r>
      <w:r>
        <w:t>,</w:t>
      </w:r>
      <w:r w:rsidRPr="0038284F">
        <w:t xml:space="preserve"> etc.</w:t>
      </w:r>
    </w:p>
    <w:p w14:paraId="2164B88B" w14:textId="0E0B49BE" w:rsidR="00305F76" w:rsidRPr="00D14502" w:rsidRDefault="00C312DF" w:rsidP="00305F76">
      <w:pPr>
        <w:pStyle w:val="Heading1"/>
        <w:tabs>
          <w:tab w:val="num" w:pos="432"/>
        </w:tabs>
        <w:overflowPunct/>
        <w:autoSpaceDE/>
        <w:autoSpaceDN/>
        <w:adjustRightInd/>
        <w:ind w:left="432" w:hanging="432"/>
        <w:textAlignment w:val="auto"/>
      </w:pPr>
      <w:r>
        <w:t>5</w:t>
      </w:r>
      <w:r>
        <w:tab/>
      </w:r>
      <w:r>
        <w:tab/>
      </w:r>
      <w:r>
        <w:tab/>
      </w:r>
      <w:r w:rsidR="00305F76" w:rsidRPr="00D14502">
        <w:t>Reference</w:t>
      </w:r>
      <w:r w:rsidR="002E47ED">
        <w:t>s</w:t>
      </w:r>
    </w:p>
    <w:p w14:paraId="4C0EC85D" w14:textId="0F29C6AD" w:rsidR="00305F76" w:rsidRDefault="00305F76" w:rsidP="00B928CC">
      <w:pPr>
        <w:pStyle w:val="ListParagraph"/>
        <w:numPr>
          <w:ilvl w:val="0"/>
          <w:numId w:val="33"/>
        </w:numPr>
        <w:ind w:left="567" w:hanging="425"/>
        <w:rPr>
          <w:rFonts w:ascii="Times New Roman" w:hAnsi="Times New Roman"/>
          <w:color w:val="312E25"/>
          <w:sz w:val="20"/>
          <w:szCs w:val="20"/>
          <w:lang w:eastAsia="sv-SE"/>
        </w:rPr>
      </w:pPr>
      <w:bookmarkStart w:id="6" w:name="_Ref477334379"/>
      <w:bookmarkStart w:id="7" w:name="_Ref462922309"/>
      <w:bookmarkStart w:id="8" w:name="_Ref450915949"/>
      <w:r w:rsidRPr="00D14502">
        <w:rPr>
          <w:rFonts w:ascii="Times New Roman" w:hAnsi="Times New Roman"/>
          <w:color w:val="312E25"/>
          <w:sz w:val="20"/>
          <w:szCs w:val="20"/>
          <w:lang w:eastAsia="sv-SE"/>
        </w:rPr>
        <w:t>RAN1#</w:t>
      </w:r>
      <w:r w:rsidRPr="00555287">
        <w:rPr>
          <w:rFonts w:ascii="Times New Roman" w:hAnsi="Times New Roman"/>
          <w:color w:val="312E25"/>
          <w:sz w:val="20"/>
          <w:szCs w:val="20"/>
          <w:lang w:eastAsia="sv-SE"/>
        </w:rPr>
        <w:t>9</w:t>
      </w:r>
      <w:r w:rsidR="00B928CC">
        <w:rPr>
          <w:rFonts w:ascii="Times New Roman" w:hAnsi="Times New Roman"/>
          <w:color w:val="312E25"/>
          <w:sz w:val="20"/>
          <w:szCs w:val="20"/>
          <w:lang w:val="en-US" w:eastAsia="sv-SE"/>
        </w:rPr>
        <w:t>2</w:t>
      </w:r>
      <w:r w:rsidRPr="00555287">
        <w:rPr>
          <w:rFonts w:ascii="Times New Roman" w:hAnsi="Times New Roman"/>
          <w:color w:val="312E25"/>
          <w:sz w:val="20"/>
          <w:szCs w:val="20"/>
          <w:lang w:eastAsia="sv-SE"/>
        </w:rPr>
        <w:t>, Chairman’s notes</w:t>
      </w:r>
      <w:bookmarkEnd w:id="6"/>
      <w:r w:rsidR="00B928CC">
        <w:rPr>
          <w:rFonts w:ascii="Times New Roman" w:hAnsi="Times New Roman"/>
          <w:color w:val="312E25"/>
          <w:sz w:val="20"/>
          <w:szCs w:val="20"/>
          <w:lang w:val="en-US" w:eastAsia="sv-SE"/>
        </w:rPr>
        <w:t>.</w:t>
      </w:r>
    </w:p>
    <w:p w14:paraId="51B33277" w14:textId="5DF3C07A" w:rsidR="00B928CC" w:rsidRPr="00B928CC" w:rsidRDefault="00B928CC" w:rsidP="00B928CC">
      <w:pPr>
        <w:pStyle w:val="ListParagraph"/>
        <w:numPr>
          <w:ilvl w:val="0"/>
          <w:numId w:val="33"/>
        </w:numPr>
        <w:ind w:left="567" w:hanging="425"/>
        <w:rPr>
          <w:rFonts w:ascii="Times New Roman" w:hAnsi="Times New Roman"/>
          <w:color w:val="312E25"/>
          <w:sz w:val="20"/>
          <w:szCs w:val="20"/>
          <w:lang w:eastAsia="sv-SE"/>
        </w:rPr>
      </w:pPr>
      <w:r>
        <w:rPr>
          <w:rFonts w:ascii="Times New Roman" w:hAnsi="Times New Roman"/>
          <w:color w:val="312E25"/>
          <w:sz w:val="20"/>
          <w:szCs w:val="20"/>
          <w:lang w:val="en-US" w:eastAsia="sv-SE"/>
        </w:rPr>
        <w:t>RAN1#92bis, Chairman’s notes.</w:t>
      </w:r>
    </w:p>
    <w:bookmarkEnd w:id="7"/>
    <w:bookmarkEnd w:id="8"/>
    <w:p w14:paraId="6E29651C" w14:textId="77777777" w:rsidR="00305F76" w:rsidRPr="00420D28" w:rsidRDefault="00305F76" w:rsidP="00305F76">
      <w:pPr>
        <w:spacing w:after="0"/>
      </w:pPr>
    </w:p>
    <w:p w14:paraId="0034D3CC" w14:textId="77777777" w:rsidR="003A7EF3" w:rsidRPr="00305F76" w:rsidRDefault="003A7EF3" w:rsidP="00305F76"/>
    <w:sectPr w:rsidR="003A7EF3" w:rsidRPr="00305F76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6ABD6" w14:textId="77777777" w:rsidR="00FC751F" w:rsidRDefault="00FC751F">
      <w:r>
        <w:separator/>
      </w:r>
    </w:p>
  </w:endnote>
  <w:endnote w:type="continuationSeparator" w:id="0">
    <w:p w14:paraId="3C6AE3CB" w14:textId="77777777" w:rsidR="00FC751F" w:rsidRDefault="00FC7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85C04" w14:textId="77777777" w:rsidR="00FC751F" w:rsidRDefault="00FC751F">
      <w:r>
        <w:separator/>
      </w:r>
    </w:p>
  </w:footnote>
  <w:footnote w:type="continuationSeparator" w:id="0">
    <w:p w14:paraId="19CC322E" w14:textId="77777777" w:rsidR="00FC751F" w:rsidRDefault="00FC7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412A04"/>
    <w:multiLevelType w:val="hybridMultilevel"/>
    <w:tmpl w:val="41B415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111809"/>
    <w:multiLevelType w:val="hybridMultilevel"/>
    <w:tmpl w:val="3178179C"/>
    <w:lvl w:ilvl="0" w:tplc="19D07F7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20E4D"/>
    <w:multiLevelType w:val="hybridMultilevel"/>
    <w:tmpl w:val="7F3A42F2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166A00"/>
    <w:multiLevelType w:val="hybridMultilevel"/>
    <w:tmpl w:val="79D085BE"/>
    <w:lvl w:ilvl="0" w:tplc="64C45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EE43D9A">
      <w:start w:val="34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5B4FBEC">
      <w:start w:val="34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48BCDD32">
      <w:start w:val="3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6C67FFE">
      <w:start w:val="349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DD295B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4184DF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C4C28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F2B843C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62955EB"/>
    <w:multiLevelType w:val="hybridMultilevel"/>
    <w:tmpl w:val="E3469E04"/>
    <w:lvl w:ilvl="0" w:tplc="9C28550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A1006E8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5E10FFB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BE2629D0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456F380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1E775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DA669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C5BEAEA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2E4F0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C407BC"/>
    <w:multiLevelType w:val="hybridMultilevel"/>
    <w:tmpl w:val="E8EE7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E3731"/>
    <w:multiLevelType w:val="hybridMultilevel"/>
    <w:tmpl w:val="083AE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9842DC"/>
    <w:multiLevelType w:val="hybridMultilevel"/>
    <w:tmpl w:val="82B6203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AD15B7"/>
    <w:multiLevelType w:val="hybridMultilevel"/>
    <w:tmpl w:val="6F6E4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180A3F"/>
    <w:multiLevelType w:val="hybridMultilevel"/>
    <w:tmpl w:val="1554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0B1784"/>
    <w:multiLevelType w:val="hybridMultilevel"/>
    <w:tmpl w:val="3190ACAE"/>
    <w:lvl w:ilvl="0" w:tplc="2FA2A7E0">
      <w:start w:val="1"/>
      <w:numFmt w:val="decimal"/>
      <w:lvlText w:val="[%1]"/>
      <w:lvlJc w:val="left"/>
      <w:pPr>
        <w:ind w:left="45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4A560F99"/>
    <w:multiLevelType w:val="hybridMultilevel"/>
    <w:tmpl w:val="31E8F696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29181A"/>
    <w:multiLevelType w:val="hybridMultilevel"/>
    <w:tmpl w:val="6C1C0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F4C7E"/>
    <w:multiLevelType w:val="hybridMultilevel"/>
    <w:tmpl w:val="8BA4ACD0"/>
    <w:lvl w:ilvl="0" w:tplc="339A08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54DB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7CA8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AEE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E1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64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681F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98B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43A21"/>
    <w:multiLevelType w:val="hybridMultilevel"/>
    <w:tmpl w:val="2990F06E"/>
    <w:lvl w:ilvl="0" w:tplc="05E449D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5F2E08"/>
    <w:multiLevelType w:val="hybridMultilevel"/>
    <w:tmpl w:val="538484C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71F3AB2"/>
    <w:multiLevelType w:val="hybridMultilevel"/>
    <w:tmpl w:val="48FEA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9"/>
  </w:num>
  <w:num w:numId="4">
    <w:abstractNumId w:val="21"/>
  </w:num>
  <w:num w:numId="5">
    <w:abstractNumId w:val="15"/>
  </w:num>
  <w:num w:numId="6">
    <w:abstractNumId w:val="24"/>
  </w:num>
  <w:num w:numId="7">
    <w:abstractNumId w:val="32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1"/>
  </w:num>
  <w:num w:numId="15">
    <w:abstractNumId w:val="23"/>
  </w:num>
  <w:num w:numId="16">
    <w:abstractNumId w:val="34"/>
  </w:num>
  <w:num w:numId="17">
    <w:abstractNumId w:val="12"/>
  </w:num>
  <w:num w:numId="18">
    <w:abstractNumId w:val="13"/>
  </w:num>
  <w:num w:numId="19">
    <w:abstractNumId w:val="8"/>
  </w:num>
  <w:num w:numId="20">
    <w:abstractNumId w:val="37"/>
  </w:num>
  <w:num w:numId="21">
    <w:abstractNumId w:val="17"/>
  </w:num>
  <w:num w:numId="22">
    <w:abstractNumId w:val="35"/>
  </w:num>
  <w:num w:numId="23">
    <w:abstractNumId w:val="22"/>
  </w:num>
  <w:num w:numId="24">
    <w:abstractNumId w:val="10"/>
  </w:num>
  <w:num w:numId="25">
    <w:abstractNumId w:val="29"/>
  </w:num>
  <w:num w:numId="26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0"/>
  </w:num>
  <w:num w:numId="28">
    <w:abstractNumId w:val="18"/>
  </w:num>
  <w:num w:numId="29">
    <w:abstractNumId w:val="9"/>
  </w:num>
  <w:num w:numId="30">
    <w:abstractNumId w:val="5"/>
  </w:num>
  <w:num w:numId="31">
    <w:abstractNumId w:val="11"/>
  </w:num>
  <w:num w:numId="32">
    <w:abstractNumId w:val="33"/>
  </w:num>
  <w:num w:numId="33">
    <w:abstractNumId w:val="25"/>
  </w:num>
  <w:num w:numId="34">
    <w:abstractNumId w:val="28"/>
  </w:num>
  <w:num w:numId="35">
    <w:abstractNumId w:val="26"/>
  </w:num>
  <w:num w:numId="36">
    <w:abstractNumId w:val="7"/>
  </w:num>
  <w:num w:numId="37">
    <w:abstractNumId w:val="30"/>
    <w:lvlOverride w:ilvl="0">
      <w:startOverride w:val="1"/>
    </w:lvlOverride>
  </w:num>
  <w:num w:numId="38">
    <w:abstractNumId w:val="38"/>
  </w:num>
  <w:num w:numId="39">
    <w:abstractNumId w:val="3"/>
  </w:num>
  <w:num w:numId="40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4EE"/>
    <w:rsid w:val="001005FF"/>
    <w:rsid w:val="001062FB"/>
    <w:rsid w:val="001063E6"/>
    <w:rsid w:val="001074A1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1B51"/>
    <w:rsid w:val="00173A8E"/>
    <w:rsid w:val="0017502C"/>
    <w:rsid w:val="0018143F"/>
    <w:rsid w:val="00181FF8"/>
    <w:rsid w:val="00190AC1"/>
    <w:rsid w:val="0019341A"/>
    <w:rsid w:val="001976A9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48A5"/>
    <w:rsid w:val="00235632"/>
    <w:rsid w:val="00235872"/>
    <w:rsid w:val="00241559"/>
    <w:rsid w:val="0024217D"/>
    <w:rsid w:val="002435B3"/>
    <w:rsid w:val="002458EB"/>
    <w:rsid w:val="002500C8"/>
    <w:rsid w:val="0025237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AD2"/>
    <w:rsid w:val="00293B81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47ED"/>
    <w:rsid w:val="002E7CAE"/>
    <w:rsid w:val="002F2771"/>
    <w:rsid w:val="002F37A9"/>
    <w:rsid w:val="00301CE6"/>
    <w:rsid w:val="0030256B"/>
    <w:rsid w:val="0030501F"/>
    <w:rsid w:val="00305F76"/>
    <w:rsid w:val="00307BA1"/>
    <w:rsid w:val="00311702"/>
    <w:rsid w:val="00311E82"/>
    <w:rsid w:val="00313FD6"/>
    <w:rsid w:val="003143BD"/>
    <w:rsid w:val="00315363"/>
    <w:rsid w:val="00316F75"/>
    <w:rsid w:val="003203ED"/>
    <w:rsid w:val="00322C9F"/>
    <w:rsid w:val="00324D23"/>
    <w:rsid w:val="00331751"/>
    <w:rsid w:val="00334579"/>
    <w:rsid w:val="00335858"/>
    <w:rsid w:val="00336BDA"/>
    <w:rsid w:val="00342BD7"/>
    <w:rsid w:val="00343122"/>
    <w:rsid w:val="00346DB5"/>
    <w:rsid w:val="003477B1"/>
    <w:rsid w:val="00357380"/>
    <w:rsid w:val="003602D9"/>
    <w:rsid w:val="003604CE"/>
    <w:rsid w:val="00370E47"/>
    <w:rsid w:val="003742AC"/>
    <w:rsid w:val="00377CE1"/>
    <w:rsid w:val="003821B7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4B4"/>
    <w:rsid w:val="0041263E"/>
    <w:rsid w:val="00413AAC"/>
    <w:rsid w:val="00413E92"/>
    <w:rsid w:val="00421105"/>
    <w:rsid w:val="00422AA4"/>
    <w:rsid w:val="004242F4"/>
    <w:rsid w:val="00427248"/>
    <w:rsid w:val="00427A51"/>
    <w:rsid w:val="00437447"/>
    <w:rsid w:val="00441A92"/>
    <w:rsid w:val="004431DC"/>
    <w:rsid w:val="00444F56"/>
    <w:rsid w:val="00446488"/>
    <w:rsid w:val="004517AA"/>
    <w:rsid w:val="00451CC5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49E1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7750A"/>
    <w:rsid w:val="00582809"/>
    <w:rsid w:val="00584B95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1754"/>
    <w:rsid w:val="0060283C"/>
    <w:rsid w:val="00604F14"/>
    <w:rsid w:val="00611B09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3F4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839"/>
    <w:rsid w:val="006741F2"/>
    <w:rsid w:val="00674CC3"/>
    <w:rsid w:val="00675C72"/>
    <w:rsid w:val="006771F9"/>
    <w:rsid w:val="006776D7"/>
    <w:rsid w:val="00681003"/>
    <w:rsid w:val="006817C9"/>
    <w:rsid w:val="006818BA"/>
    <w:rsid w:val="00683ECE"/>
    <w:rsid w:val="00685E73"/>
    <w:rsid w:val="00694D92"/>
    <w:rsid w:val="00695FC2"/>
    <w:rsid w:val="00696949"/>
    <w:rsid w:val="00697052"/>
    <w:rsid w:val="006A46FB"/>
    <w:rsid w:val="006A5E28"/>
    <w:rsid w:val="006A697B"/>
    <w:rsid w:val="006A7570"/>
    <w:rsid w:val="006A7AFF"/>
    <w:rsid w:val="006B1816"/>
    <w:rsid w:val="006B2099"/>
    <w:rsid w:val="006B50CF"/>
    <w:rsid w:val="006B7F57"/>
    <w:rsid w:val="006C03B8"/>
    <w:rsid w:val="006C3B4D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A9E"/>
    <w:rsid w:val="007C6EF5"/>
    <w:rsid w:val="007C75A1"/>
    <w:rsid w:val="007C77A5"/>
    <w:rsid w:val="007D04E5"/>
    <w:rsid w:val="007D5901"/>
    <w:rsid w:val="007D5D06"/>
    <w:rsid w:val="007D7526"/>
    <w:rsid w:val="007E2E16"/>
    <w:rsid w:val="007E4610"/>
    <w:rsid w:val="007E4715"/>
    <w:rsid w:val="007E505B"/>
    <w:rsid w:val="007E6D49"/>
    <w:rsid w:val="007E7091"/>
    <w:rsid w:val="007F014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3099"/>
    <w:rsid w:val="008444E8"/>
    <w:rsid w:val="00844E80"/>
    <w:rsid w:val="00846FE7"/>
    <w:rsid w:val="00856911"/>
    <w:rsid w:val="008615A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974EB"/>
    <w:rsid w:val="008A21FF"/>
    <w:rsid w:val="008A2CE2"/>
    <w:rsid w:val="008A30AC"/>
    <w:rsid w:val="008A3B7E"/>
    <w:rsid w:val="008A44B8"/>
    <w:rsid w:val="008A51A8"/>
    <w:rsid w:val="008A54C7"/>
    <w:rsid w:val="008A77D8"/>
    <w:rsid w:val="008B0483"/>
    <w:rsid w:val="008B120C"/>
    <w:rsid w:val="008B51A0"/>
    <w:rsid w:val="008B592A"/>
    <w:rsid w:val="008B6031"/>
    <w:rsid w:val="008B7B5C"/>
    <w:rsid w:val="008C04EF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3E6B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2FF0"/>
    <w:rsid w:val="009368F3"/>
    <w:rsid w:val="00941636"/>
    <w:rsid w:val="00941FDD"/>
    <w:rsid w:val="00943742"/>
    <w:rsid w:val="00945C05"/>
    <w:rsid w:val="009463A7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2B0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0775"/>
    <w:rsid w:val="00A52E1D"/>
    <w:rsid w:val="00A61499"/>
    <w:rsid w:val="00A62A77"/>
    <w:rsid w:val="00A63483"/>
    <w:rsid w:val="00A657D7"/>
    <w:rsid w:val="00A660AC"/>
    <w:rsid w:val="00A67E6C"/>
    <w:rsid w:val="00A70B5A"/>
    <w:rsid w:val="00A71B99"/>
    <w:rsid w:val="00A739D0"/>
    <w:rsid w:val="00A761D4"/>
    <w:rsid w:val="00A76478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062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4978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28CC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2F2"/>
    <w:rsid w:val="00BC4D2E"/>
    <w:rsid w:val="00BD3A06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12DF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7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4556"/>
    <w:rsid w:val="00D36E71"/>
    <w:rsid w:val="00D37D87"/>
    <w:rsid w:val="00D40B33"/>
    <w:rsid w:val="00D4318F"/>
    <w:rsid w:val="00D438BF"/>
    <w:rsid w:val="00D440F8"/>
    <w:rsid w:val="00D546FF"/>
    <w:rsid w:val="00D5544B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7F4E"/>
    <w:rsid w:val="00DA305E"/>
    <w:rsid w:val="00DA5417"/>
    <w:rsid w:val="00DA56E8"/>
    <w:rsid w:val="00DA72CE"/>
    <w:rsid w:val="00DB0A9F"/>
    <w:rsid w:val="00DB377D"/>
    <w:rsid w:val="00DC2D36"/>
    <w:rsid w:val="00DC53EF"/>
    <w:rsid w:val="00DD278D"/>
    <w:rsid w:val="00DE5608"/>
    <w:rsid w:val="00DE58D0"/>
    <w:rsid w:val="00DE6023"/>
    <w:rsid w:val="00DE654F"/>
    <w:rsid w:val="00DE6A00"/>
    <w:rsid w:val="00DF0B6E"/>
    <w:rsid w:val="00DF15E0"/>
    <w:rsid w:val="00DF37A0"/>
    <w:rsid w:val="00E110E7"/>
    <w:rsid w:val="00E11B20"/>
    <w:rsid w:val="00E17FA2"/>
    <w:rsid w:val="00E22330"/>
    <w:rsid w:val="00E2440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67FD5"/>
    <w:rsid w:val="00E72EFC"/>
    <w:rsid w:val="00E758EC"/>
    <w:rsid w:val="00E8234C"/>
    <w:rsid w:val="00E83AA9"/>
    <w:rsid w:val="00E85928"/>
    <w:rsid w:val="00E85B30"/>
    <w:rsid w:val="00E87822"/>
    <w:rsid w:val="00E90395"/>
    <w:rsid w:val="00E90E49"/>
    <w:rsid w:val="00E917F9"/>
    <w:rsid w:val="00E9291C"/>
    <w:rsid w:val="00E93FFE"/>
    <w:rsid w:val="00E94F8A"/>
    <w:rsid w:val="00EA6845"/>
    <w:rsid w:val="00EA7A41"/>
    <w:rsid w:val="00EB077B"/>
    <w:rsid w:val="00EB4EA2"/>
    <w:rsid w:val="00EC24D5"/>
    <w:rsid w:val="00EC27C6"/>
    <w:rsid w:val="00EC3565"/>
    <w:rsid w:val="00EC4033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CCA"/>
    <w:rsid w:val="00F12E78"/>
    <w:rsid w:val="00F15FA5"/>
    <w:rsid w:val="00F209B7"/>
    <w:rsid w:val="00F20AC4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56B7"/>
    <w:rsid w:val="00F57424"/>
    <w:rsid w:val="00F60203"/>
    <w:rsid w:val="00F607C5"/>
    <w:rsid w:val="00F60B98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1F2"/>
    <w:rsid w:val="00F96985"/>
    <w:rsid w:val="00F97838"/>
    <w:rsid w:val="00FA2BB3"/>
    <w:rsid w:val="00FA3343"/>
    <w:rsid w:val="00FB4C80"/>
    <w:rsid w:val="00FB6A6A"/>
    <w:rsid w:val="00FC7429"/>
    <w:rsid w:val="00FC751F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6F7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16F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6F75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TACChar">
    <w:name w:val="TAC Char"/>
    <w:link w:val="TAC"/>
    <w:rsid w:val="00305F76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2018-05-11T08:55:00Z</dcterms:created>
  <dcterms:modified xsi:type="dcterms:W3CDTF">2018-05-11T18:33:00Z</dcterms:modified>
  <cp:category/>
</cp:coreProperties>
</file>